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44" w:rsidRDefault="00993C44" w:rsidP="00993C44">
      <w:pPr>
        <w:ind w:left="-540"/>
      </w:pPr>
      <w:r>
        <w:rPr>
          <w:lang w:val="ru-RU"/>
        </w:rPr>
        <w:t xml:space="preserve">                  </w:t>
      </w:r>
      <w:r w:rsidRPr="00CE657E">
        <w:rPr>
          <w:noProof/>
          <w:lang w:val="ru-RU" w:eastAsia="ru-RU"/>
        </w:rPr>
        <w:drawing>
          <wp:inline distT="0" distB="0" distL="0" distR="0" wp14:anchorId="0218DFBE" wp14:editId="0F4C2CF4">
            <wp:extent cx="1343025" cy="1009650"/>
            <wp:effectExtent l="0" t="0" r="9525"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r>
        <w:t xml:space="preserve">                                                           </w:t>
      </w:r>
    </w:p>
    <w:p w:rsidR="00993C44" w:rsidRDefault="00993C44" w:rsidP="00993C44">
      <w:pPr>
        <w:ind w:left="-540"/>
        <w:jc w:val="right"/>
        <w:rPr>
          <w:b/>
        </w:rPr>
      </w:pPr>
    </w:p>
    <w:tbl>
      <w:tblPr>
        <w:tblpPr w:leftFromText="180" w:rightFromText="180" w:vertAnchor="text" w:horzAnchor="page" w:tblpX="874" w:tblpY="128"/>
        <w:tblW w:w="0" w:type="auto"/>
        <w:tblLook w:val="01E0" w:firstRow="1" w:lastRow="1" w:firstColumn="1" w:lastColumn="1" w:noHBand="0" w:noVBand="0"/>
      </w:tblPr>
      <w:tblGrid>
        <w:gridCol w:w="4392"/>
      </w:tblGrid>
      <w:tr w:rsidR="00993C44" w:rsidRPr="00A94565" w:rsidTr="00C5268A">
        <w:trPr>
          <w:trHeight w:val="319"/>
        </w:trPr>
        <w:tc>
          <w:tcPr>
            <w:tcW w:w="0" w:type="auto"/>
            <w:shd w:val="clear" w:color="auto" w:fill="auto"/>
          </w:tcPr>
          <w:p w:rsidR="00993C44" w:rsidRPr="00A94565" w:rsidRDefault="00993C44" w:rsidP="00C5268A">
            <w:pPr>
              <w:jc w:val="right"/>
              <w:rPr>
                <w:b/>
                <w:sz w:val="28"/>
                <w:szCs w:val="28"/>
              </w:rPr>
            </w:pPr>
            <w:proofErr w:type="spellStart"/>
            <w:r w:rsidRPr="00A94565">
              <w:rPr>
                <w:b/>
                <w:sz w:val="28"/>
                <w:szCs w:val="28"/>
              </w:rPr>
              <w:t>Ассоциация</w:t>
            </w:r>
            <w:proofErr w:type="spellEnd"/>
            <w:r w:rsidRPr="00A94565">
              <w:rPr>
                <w:b/>
                <w:sz w:val="28"/>
                <w:szCs w:val="28"/>
              </w:rPr>
              <w:t xml:space="preserve"> </w:t>
            </w:r>
            <w:proofErr w:type="spellStart"/>
            <w:r w:rsidRPr="00A94565">
              <w:rPr>
                <w:b/>
                <w:sz w:val="28"/>
                <w:szCs w:val="28"/>
              </w:rPr>
              <w:t>недропользователей</w:t>
            </w:r>
            <w:proofErr w:type="spellEnd"/>
          </w:p>
        </w:tc>
      </w:tr>
      <w:tr w:rsidR="00993C44" w:rsidRPr="00A94565" w:rsidTr="00C5268A">
        <w:trPr>
          <w:trHeight w:val="304"/>
        </w:trPr>
        <w:tc>
          <w:tcPr>
            <w:tcW w:w="0" w:type="auto"/>
            <w:shd w:val="clear" w:color="auto" w:fill="auto"/>
          </w:tcPr>
          <w:p w:rsidR="00993C44" w:rsidRPr="00A94565" w:rsidRDefault="00993C44" w:rsidP="00C5268A">
            <w:pPr>
              <w:rPr>
                <w:b/>
                <w:sz w:val="28"/>
                <w:szCs w:val="28"/>
              </w:rPr>
            </w:pPr>
            <w:r>
              <w:rPr>
                <w:b/>
                <w:sz w:val="28"/>
                <w:szCs w:val="28"/>
                <w:lang w:val="ru-RU"/>
              </w:rPr>
              <w:t xml:space="preserve"> </w:t>
            </w:r>
            <w:r w:rsidRPr="00A94565">
              <w:rPr>
                <w:b/>
                <w:sz w:val="28"/>
                <w:szCs w:val="28"/>
              </w:rPr>
              <w:t xml:space="preserve">      </w:t>
            </w:r>
            <w:proofErr w:type="spellStart"/>
            <w:r w:rsidRPr="00A94565">
              <w:rPr>
                <w:b/>
                <w:sz w:val="28"/>
                <w:szCs w:val="28"/>
              </w:rPr>
              <w:t>Воронежской</w:t>
            </w:r>
            <w:proofErr w:type="spellEnd"/>
            <w:r w:rsidRPr="00A94565">
              <w:rPr>
                <w:b/>
                <w:sz w:val="28"/>
                <w:szCs w:val="28"/>
              </w:rPr>
              <w:t xml:space="preserve"> </w:t>
            </w:r>
            <w:proofErr w:type="spellStart"/>
            <w:r w:rsidRPr="00A94565">
              <w:rPr>
                <w:b/>
                <w:sz w:val="28"/>
                <w:szCs w:val="28"/>
              </w:rPr>
              <w:t>области</w:t>
            </w:r>
            <w:proofErr w:type="spellEnd"/>
            <w:r w:rsidRPr="00A94565">
              <w:rPr>
                <w:b/>
                <w:sz w:val="28"/>
                <w:szCs w:val="28"/>
              </w:rPr>
              <w:t xml:space="preserve">                                                 </w:t>
            </w:r>
          </w:p>
        </w:tc>
      </w:tr>
      <w:tr w:rsidR="00993C44" w:rsidRPr="00A94565" w:rsidTr="00C5268A">
        <w:trPr>
          <w:trHeight w:val="304"/>
        </w:trPr>
        <w:tc>
          <w:tcPr>
            <w:tcW w:w="0" w:type="auto"/>
            <w:shd w:val="clear" w:color="auto" w:fill="auto"/>
          </w:tcPr>
          <w:p w:rsidR="00993C44" w:rsidRPr="00A94565" w:rsidRDefault="00993C44" w:rsidP="00C5268A">
            <w:pPr>
              <w:rPr>
                <w:b/>
                <w:sz w:val="28"/>
                <w:szCs w:val="28"/>
              </w:rPr>
            </w:pPr>
            <w:r w:rsidRPr="00A94565">
              <w:rPr>
                <w:b/>
                <w:sz w:val="28"/>
                <w:szCs w:val="28"/>
              </w:rPr>
              <w:t xml:space="preserve">  </w:t>
            </w:r>
          </w:p>
        </w:tc>
      </w:tr>
      <w:tr w:rsidR="00993C44" w:rsidRPr="00993C44" w:rsidTr="00C5268A">
        <w:trPr>
          <w:trHeight w:val="275"/>
        </w:trPr>
        <w:tc>
          <w:tcPr>
            <w:tcW w:w="0" w:type="auto"/>
            <w:shd w:val="clear" w:color="auto" w:fill="auto"/>
          </w:tcPr>
          <w:p w:rsidR="00993C44" w:rsidRPr="006C4D4D" w:rsidRDefault="00993C44" w:rsidP="00C5268A">
            <w:pPr>
              <w:rPr>
                <w:lang w:val="ru-RU"/>
              </w:rPr>
            </w:pPr>
            <w:r w:rsidRPr="006C4D4D">
              <w:rPr>
                <w:lang w:val="ru-RU"/>
              </w:rPr>
              <w:t>394040г. Воронеж ул. Тихий Дон, 57</w:t>
            </w:r>
          </w:p>
        </w:tc>
      </w:tr>
      <w:tr w:rsidR="00993C44" w:rsidRPr="006C4D4D" w:rsidTr="00C5268A">
        <w:trPr>
          <w:trHeight w:val="275"/>
        </w:trPr>
        <w:tc>
          <w:tcPr>
            <w:tcW w:w="0" w:type="auto"/>
            <w:shd w:val="clear" w:color="auto" w:fill="auto"/>
          </w:tcPr>
          <w:p w:rsidR="00993C44" w:rsidRPr="009046D6" w:rsidRDefault="00993C44" w:rsidP="00C5268A">
            <w:pPr>
              <w:rPr>
                <w:b/>
                <w:lang w:val="ru-RU"/>
              </w:rPr>
            </w:pPr>
            <w:hyperlink r:id="rId8" w:history="1">
              <w:r w:rsidRPr="009046D6">
                <w:rPr>
                  <w:rStyle w:val="a4"/>
                  <w:b/>
                </w:rPr>
                <w:t>http</w:t>
              </w:r>
              <w:r w:rsidRPr="009046D6">
                <w:rPr>
                  <w:rStyle w:val="a4"/>
                  <w:b/>
                  <w:lang w:val="ru-RU"/>
                </w:rPr>
                <w:t>://</w:t>
              </w:r>
              <w:proofErr w:type="spellStart"/>
              <w:r w:rsidRPr="009046D6">
                <w:rPr>
                  <w:rStyle w:val="a4"/>
                  <w:b/>
                </w:rPr>
                <w:t>nedravrn</w:t>
              </w:r>
              <w:proofErr w:type="spellEnd"/>
              <w:r w:rsidRPr="009046D6">
                <w:rPr>
                  <w:rStyle w:val="a4"/>
                  <w:b/>
                  <w:lang w:val="ru-RU"/>
                </w:rPr>
                <w:t>.</w:t>
              </w:r>
              <w:proofErr w:type="spellStart"/>
              <w:r w:rsidRPr="009046D6">
                <w:rPr>
                  <w:rStyle w:val="a4"/>
                  <w:b/>
                </w:rPr>
                <w:t>ru</w:t>
              </w:r>
              <w:proofErr w:type="spellEnd"/>
            </w:hyperlink>
            <w:r w:rsidRPr="009046D6">
              <w:rPr>
                <w:b/>
                <w:lang w:val="ru-RU"/>
              </w:rPr>
              <w:t xml:space="preserve"> </w:t>
            </w:r>
          </w:p>
        </w:tc>
      </w:tr>
      <w:tr w:rsidR="00993C44" w:rsidRPr="006C4D4D" w:rsidTr="00C5268A">
        <w:trPr>
          <w:trHeight w:val="261"/>
        </w:trPr>
        <w:tc>
          <w:tcPr>
            <w:tcW w:w="0" w:type="auto"/>
            <w:shd w:val="clear" w:color="auto" w:fill="auto"/>
          </w:tcPr>
          <w:p w:rsidR="00993C44" w:rsidRPr="009046D6" w:rsidRDefault="00993C44" w:rsidP="00C5268A">
            <w:pPr>
              <w:rPr>
                <w:b/>
                <w:lang w:val="ru-RU"/>
              </w:rPr>
            </w:pPr>
            <w:r w:rsidRPr="009046D6">
              <w:rPr>
                <w:b/>
              </w:rPr>
              <w:t>Email</w:t>
            </w:r>
            <w:r w:rsidRPr="009046D6">
              <w:rPr>
                <w:b/>
                <w:lang w:val="ru-RU"/>
              </w:rPr>
              <w:t xml:space="preserve">: </w:t>
            </w:r>
            <w:hyperlink r:id="rId9" w:history="1">
              <w:r w:rsidRPr="009046D6">
                <w:rPr>
                  <w:rStyle w:val="a4"/>
                  <w:b/>
                </w:rPr>
                <w:t>anvo</w:t>
              </w:r>
              <w:r w:rsidRPr="009046D6">
                <w:rPr>
                  <w:rStyle w:val="a4"/>
                  <w:b/>
                  <w:lang w:val="ru-RU"/>
                </w:rPr>
                <w:t>@</w:t>
              </w:r>
              <w:r w:rsidRPr="009046D6">
                <w:rPr>
                  <w:rStyle w:val="a4"/>
                  <w:b/>
                </w:rPr>
                <w:t>nedravrn</w:t>
              </w:r>
              <w:r w:rsidRPr="009046D6">
                <w:rPr>
                  <w:rStyle w:val="a4"/>
                  <w:b/>
                  <w:lang w:val="ru-RU"/>
                </w:rPr>
                <w:t>.</w:t>
              </w:r>
              <w:proofErr w:type="spellStart"/>
              <w:r w:rsidRPr="009046D6">
                <w:rPr>
                  <w:rStyle w:val="a4"/>
                  <w:b/>
                </w:rPr>
                <w:t>ru</w:t>
              </w:r>
              <w:proofErr w:type="spellEnd"/>
            </w:hyperlink>
            <w:r w:rsidRPr="009046D6">
              <w:rPr>
                <w:b/>
                <w:lang w:val="ru-RU"/>
              </w:rPr>
              <w:t xml:space="preserve"> </w:t>
            </w:r>
          </w:p>
        </w:tc>
      </w:tr>
    </w:tbl>
    <w:p w:rsidR="00993C44" w:rsidRPr="00993C44" w:rsidRDefault="00993C44" w:rsidP="00993C44">
      <w:pPr>
        <w:pStyle w:val="a7"/>
        <w:jc w:val="right"/>
        <w:rPr>
          <w:rFonts w:ascii="Times New Roman" w:hAnsi="Times New Roman"/>
          <w:b/>
          <w:sz w:val="28"/>
          <w:szCs w:val="28"/>
        </w:rPr>
      </w:pPr>
      <w:r w:rsidRPr="00993C44">
        <w:rPr>
          <w:rFonts w:ascii="Times New Roman" w:hAnsi="Times New Roman"/>
          <w:b/>
          <w:sz w:val="28"/>
          <w:szCs w:val="28"/>
        </w:rPr>
        <w:t>Руководителям предприятий</w:t>
      </w:r>
    </w:p>
    <w:p w:rsidR="00993C44" w:rsidRDefault="00993C44">
      <w:pPr>
        <w:pStyle w:val="a5"/>
        <w:jc w:val="both"/>
        <w:rPr>
          <w:rFonts w:ascii="Times New Roman" w:hAnsi="Times New Roman"/>
          <w:sz w:val="24"/>
          <w:szCs w:val="24"/>
          <w:u w:color="000000"/>
          <w14:textOutline w14:w="12700" w14:cap="flat" w14:cmpd="sng" w14:algn="ctr">
            <w14:noFill/>
            <w14:prstDash w14:val="solid"/>
            <w14:miter w14:lim="400000"/>
          </w14:textOutline>
        </w:rPr>
      </w:pPr>
    </w:p>
    <w:p w:rsidR="00993C44" w:rsidRDefault="00993C44">
      <w:pPr>
        <w:pStyle w:val="a5"/>
        <w:jc w:val="both"/>
        <w:rPr>
          <w:rFonts w:ascii="Times New Roman" w:hAnsi="Times New Roman"/>
          <w:sz w:val="24"/>
          <w:szCs w:val="24"/>
          <w:u w:color="000000"/>
          <w14:textOutline w14:w="12700" w14:cap="flat" w14:cmpd="sng" w14:algn="ctr">
            <w14:noFill/>
            <w14:prstDash w14:val="solid"/>
            <w14:miter w14:lim="400000"/>
          </w14:textOutline>
        </w:rPr>
      </w:pPr>
    </w:p>
    <w:p w:rsidR="00993C44" w:rsidRDefault="00993C44">
      <w:pPr>
        <w:pStyle w:val="a5"/>
        <w:jc w:val="both"/>
        <w:rPr>
          <w:rFonts w:ascii="Times New Roman" w:hAnsi="Times New Roman"/>
          <w:sz w:val="24"/>
          <w:szCs w:val="24"/>
          <w:u w:color="000000"/>
          <w14:textOutline w14:w="12700" w14:cap="flat" w14:cmpd="sng" w14:algn="ctr">
            <w14:noFill/>
            <w14:prstDash w14:val="solid"/>
            <w14:miter w14:lim="400000"/>
          </w14:textOutline>
        </w:rPr>
      </w:pPr>
    </w:p>
    <w:p w:rsidR="00993C44" w:rsidRDefault="00993C44">
      <w:pPr>
        <w:pStyle w:val="a5"/>
        <w:jc w:val="both"/>
        <w:rPr>
          <w:rFonts w:ascii="Times New Roman" w:hAnsi="Times New Roman"/>
          <w:sz w:val="24"/>
          <w:szCs w:val="24"/>
          <w:u w:color="000000"/>
          <w14:textOutline w14:w="12700" w14:cap="flat" w14:cmpd="sng" w14:algn="ctr">
            <w14:noFill/>
            <w14:prstDash w14:val="solid"/>
            <w14:miter w14:lim="400000"/>
          </w14:textOutline>
        </w:rPr>
      </w:pPr>
    </w:p>
    <w:p w:rsidR="00993C44" w:rsidRDefault="00993C44">
      <w:pPr>
        <w:pStyle w:val="a5"/>
        <w:jc w:val="both"/>
        <w:rPr>
          <w:rFonts w:ascii="Times New Roman" w:hAnsi="Times New Roman"/>
          <w:sz w:val="24"/>
          <w:szCs w:val="24"/>
          <w:u w:color="000000"/>
          <w14:textOutline w14:w="12700" w14:cap="flat" w14:cmpd="sng" w14:algn="ctr">
            <w14:noFill/>
            <w14:prstDash w14:val="solid"/>
            <w14:miter w14:lim="400000"/>
          </w14:textOutline>
        </w:rPr>
      </w:pPr>
    </w:p>
    <w:p w:rsidR="00993C44" w:rsidRDefault="00993C44">
      <w:pPr>
        <w:pStyle w:val="a5"/>
        <w:jc w:val="both"/>
        <w:rPr>
          <w:rFonts w:ascii="Times New Roman" w:hAnsi="Times New Roman"/>
          <w:sz w:val="24"/>
          <w:szCs w:val="24"/>
          <w:u w:color="000000"/>
          <w14:textOutline w14:w="12700" w14:cap="flat" w14:cmpd="sng" w14:algn="ctr">
            <w14:noFill/>
            <w14:prstDash w14:val="solid"/>
            <w14:miter w14:lim="400000"/>
          </w14:textOutline>
        </w:rPr>
      </w:pPr>
    </w:p>
    <w:p w:rsidR="00993C44" w:rsidRDefault="00993C44">
      <w:pPr>
        <w:pStyle w:val="a5"/>
        <w:jc w:val="both"/>
        <w:rPr>
          <w:rFonts w:ascii="Times New Roman" w:hAnsi="Times New Roman"/>
          <w:sz w:val="24"/>
          <w:szCs w:val="24"/>
          <w:u w:color="000000"/>
          <w14:textOutline w14:w="12700" w14:cap="flat" w14:cmpd="sng" w14:algn="ctr">
            <w14:noFill/>
            <w14:prstDash w14:val="solid"/>
            <w14:miter w14:lim="400000"/>
          </w14:textOutline>
        </w:rPr>
      </w:pPr>
    </w:p>
    <w:p w:rsidR="00993C44" w:rsidRDefault="00993C44">
      <w:pPr>
        <w:pStyle w:val="a5"/>
        <w:jc w:val="both"/>
        <w:rPr>
          <w:rFonts w:ascii="Times New Roman" w:hAnsi="Times New Roman"/>
          <w:sz w:val="24"/>
          <w:szCs w:val="24"/>
          <w:u w:color="000000"/>
          <w14:textOutline w14:w="12700" w14:cap="flat" w14:cmpd="sng" w14:algn="ctr">
            <w14:noFill/>
            <w14:prstDash w14:val="solid"/>
            <w14:miter w14:lim="400000"/>
          </w14:textOutline>
        </w:rPr>
      </w:pPr>
    </w:p>
    <w:p w:rsidR="00993C44" w:rsidRPr="00993C44" w:rsidRDefault="00993C44" w:rsidP="00993C44">
      <w:pPr>
        <w:pStyle w:val="a5"/>
        <w:jc w:val="center"/>
        <w:rPr>
          <w:rFonts w:ascii="Times New Roman" w:hAnsi="Times New Roman"/>
          <w:b/>
          <w:sz w:val="28"/>
          <w:szCs w:val="28"/>
          <w:u w:color="000000"/>
          <w14:textOutline w14:w="12700" w14:cap="flat" w14:cmpd="sng" w14:algn="ctr">
            <w14:noFill/>
            <w14:prstDash w14:val="solid"/>
            <w14:miter w14:lim="400000"/>
          </w14:textOutline>
        </w:rPr>
      </w:pPr>
      <w:r w:rsidRPr="00993C44">
        <w:rPr>
          <w:rFonts w:ascii="Times New Roman" w:hAnsi="Times New Roman"/>
          <w:b/>
          <w:sz w:val="28"/>
          <w:szCs w:val="28"/>
          <w:u w:color="000000"/>
          <w14:textOutline w14:w="12700" w14:cap="flat" w14:cmpd="sng" w14:algn="ctr">
            <w14:noFill/>
            <w14:prstDash w14:val="solid"/>
            <w14:miter w14:lim="400000"/>
          </w14:textOutline>
        </w:rPr>
        <w:t xml:space="preserve">Уважаемые </w:t>
      </w:r>
      <w:proofErr w:type="spellStart"/>
      <w:r w:rsidRPr="00993C44">
        <w:rPr>
          <w:rFonts w:ascii="Times New Roman" w:hAnsi="Times New Roman"/>
          <w:b/>
          <w:sz w:val="28"/>
          <w:szCs w:val="28"/>
          <w:u w:color="000000"/>
          <w14:textOutline w14:w="12700" w14:cap="flat" w14:cmpd="sng" w14:algn="ctr">
            <w14:noFill/>
            <w14:prstDash w14:val="solid"/>
            <w14:miter w14:lim="400000"/>
          </w14:textOutline>
        </w:rPr>
        <w:t>недропользователи</w:t>
      </w:r>
      <w:proofErr w:type="spellEnd"/>
      <w:r w:rsidRPr="00993C44">
        <w:rPr>
          <w:rFonts w:ascii="Times New Roman" w:hAnsi="Times New Roman"/>
          <w:b/>
          <w:sz w:val="28"/>
          <w:szCs w:val="28"/>
          <w:u w:color="000000"/>
          <w14:textOutline w14:w="12700" w14:cap="flat" w14:cmpd="sng" w14:algn="ctr">
            <w14:noFill/>
            <w14:prstDash w14:val="solid"/>
            <w14:miter w14:lim="400000"/>
          </w14:textOutline>
        </w:rPr>
        <w:t>!</w:t>
      </w:r>
    </w:p>
    <w:p w:rsidR="00993C44" w:rsidRDefault="00993C44">
      <w:pPr>
        <w:pStyle w:val="a5"/>
        <w:jc w:val="both"/>
        <w:rPr>
          <w:rFonts w:ascii="Times New Roman" w:hAnsi="Times New Roman"/>
          <w:sz w:val="24"/>
          <w:szCs w:val="24"/>
          <w:u w:color="000000"/>
          <w14:textOutline w14:w="12700" w14:cap="flat" w14:cmpd="sng" w14:algn="ctr">
            <w14:noFill/>
            <w14:prstDash w14:val="solid"/>
            <w14:miter w14:lim="400000"/>
          </w14:textOutline>
        </w:rPr>
      </w:pPr>
    </w:p>
    <w:p w:rsidR="0013339A" w:rsidRDefault="005F37DB" w:rsidP="00993C44">
      <w:pPr>
        <w:pStyle w:val="a5"/>
        <w:ind w:firstLine="720"/>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Ассоциация НВО проявляет вместе с Вами сознательность и предпринимает все</w:t>
      </w:r>
      <w:r w:rsidR="00993C44">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возможные меры</w:t>
      </w:r>
      <w:r w:rsidR="00993C44">
        <w:rPr>
          <w:rFonts w:ascii="Times New Roman" w:hAnsi="Times New Roman"/>
          <w:sz w:val="24"/>
          <w:szCs w:val="24"/>
          <w:u w:color="000000"/>
          <w14:textOutline w14:w="12700" w14:cap="flat" w14:cmpd="sng" w14:algn="ctr">
            <w14:noFill/>
            <w14:prstDash w14:val="solid"/>
            <w14:miter w14:lim="400000"/>
          </w14:textOutline>
        </w:rPr>
        <w:t>,</w:t>
      </w:r>
      <w:r>
        <w:rPr>
          <w:rFonts w:ascii="Times New Roman" w:hAnsi="Times New Roman"/>
          <w:sz w:val="24"/>
          <w:szCs w:val="24"/>
          <w:u w:color="000000"/>
          <w14:textOutline w14:w="12700" w14:cap="flat" w14:cmpd="sng" w14:algn="ctr">
            <w14:noFill/>
            <w14:prstDash w14:val="solid"/>
            <w14:miter w14:lim="400000"/>
          </w14:textOutline>
        </w:rPr>
        <w:t xml:space="preserve"> направленные на недопущение распространение </w:t>
      </w:r>
      <w:proofErr w:type="spellStart"/>
      <w:r>
        <w:rPr>
          <w:rFonts w:ascii="Times New Roman" w:hAnsi="Times New Roman"/>
          <w:sz w:val="24"/>
          <w:szCs w:val="24"/>
          <w:u w:color="000000"/>
          <w14:textOutline w14:w="12700" w14:cap="flat" w14:cmpd="sng" w14:algn="ctr">
            <w14:noFill/>
            <w14:prstDash w14:val="solid"/>
            <w14:miter w14:lim="400000"/>
          </w14:textOutline>
        </w:rPr>
        <w:t>короновирусной</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инфекции (</w:t>
      </w:r>
      <w:r>
        <w:rPr>
          <w:rFonts w:ascii="Times New Roman" w:hAnsi="Times New Roman"/>
          <w:sz w:val="24"/>
          <w:szCs w:val="24"/>
          <w:u w:color="000000"/>
          <w:lang w:val="en-US"/>
          <w14:textOutline w14:w="12700" w14:cap="flat" w14:cmpd="sng" w14:algn="ctr">
            <w14:noFill/>
            <w14:prstDash w14:val="solid"/>
            <w14:miter w14:lim="400000"/>
          </w14:textOutline>
        </w:rPr>
        <w:t>COVID</w:t>
      </w:r>
      <w:r w:rsidRPr="002E32E7">
        <w:rPr>
          <w:rFonts w:ascii="Times New Roman" w:hAnsi="Times New Roman"/>
          <w:sz w:val="24"/>
          <w:szCs w:val="24"/>
          <w:u w:color="000000"/>
          <w14:textOutline w14:w="12700" w14:cap="flat" w14:cmpd="sng" w14:algn="ctr">
            <w14:noFill/>
            <w14:prstDash w14:val="solid"/>
            <w14:miter w14:lim="400000"/>
          </w14:textOutline>
        </w:rPr>
        <w:t xml:space="preserve"> - 19)!</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r>
        <w:rPr>
          <w:rFonts w:ascii="Times New Roman" w:hAnsi="Times New Roman"/>
          <w:sz w:val="24"/>
          <w:szCs w:val="24"/>
          <w:u w:color="000000"/>
          <w14:textOutline w14:w="12700" w14:cap="flat" w14:cmpd="sng" w14:algn="ctr">
            <w14:noFill/>
            <w14:prstDash w14:val="solid"/>
            <w14:miter w14:lim="400000"/>
          </w14:textOutline>
        </w:rPr>
        <w:t xml:space="preserve">Однако, мы не перестаем думать об отрасли в столь тяжелое время. В последнее время принято очень много экстренных нормативно-правовых актов, внесено множество изменений в действующее законодательство. Чтобы не растеряться во всем этом многообразии нововведений Ассоциация </w:t>
      </w:r>
      <w:proofErr w:type="spellStart"/>
      <w:r>
        <w:rPr>
          <w:rFonts w:ascii="Times New Roman" w:hAnsi="Times New Roman"/>
          <w:sz w:val="24"/>
          <w:szCs w:val="24"/>
          <w:u w:color="000000"/>
          <w14:textOutline w14:w="12700" w14:cap="flat" w14:cmpd="sng" w14:algn="ctr">
            <w14:noFill/>
            <w14:prstDash w14:val="solid"/>
            <w14:miter w14:lim="400000"/>
          </w14:textOutline>
        </w:rPr>
        <w:t>недропользователей</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Воронежской области провела работу по систематизации всей принятой в последнее время нормативно-правовой базы и предоставляем Вашему вниманию аналитическую справку по наиболее значимым изменениям и надеемся, что она будет для Вас полезной.</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r>
        <w:rPr>
          <w:rFonts w:ascii="Times New Roman" w:hAnsi="Times New Roman"/>
          <w:sz w:val="24"/>
          <w:szCs w:val="24"/>
          <w:u w:color="000000"/>
          <w14:textOutline w14:w="12700" w14:cap="flat" w14:cmpd="sng" w14:algn="ctr">
            <w14:noFill/>
            <w14:prstDash w14:val="solid"/>
            <w14:miter w14:lim="400000"/>
          </w14:textOutline>
        </w:rPr>
        <w:t>Обращаем внимание на заявительный характер большинства из перечисленных преференций, а также на то что в справке приведены наиболее значимые изменения, не затронуты вопросы об обосновании возможности продолжения хозяйственной деятельности, о гигиенических требованиях на предприятиях, поскольку для правильного раскрытия такой информации требуется индивидуальная проработка, с учетом особенностей присущих конкретному предприятию.</w:t>
      </w:r>
    </w:p>
    <w:p w:rsidR="0013339A" w:rsidRDefault="0013339A">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5F37DB">
      <w:pPr>
        <w:pStyle w:val="a5"/>
        <w:jc w:val="center"/>
        <w:rPr>
          <w:rFonts w:ascii="Times New Roman" w:eastAsia="Times New Roman" w:hAnsi="Times New Roman" w:cs="Times New Roman"/>
          <w:b/>
          <w:bCs/>
          <w:sz w:val="34"/>
          <w:szCs w:val="34"/>
          <w:u w:color="000000"/>
          <w14:textOutline w14:w="12700" w14:cap="flat" w14:cmpd="sng" w14:algn="ctr">
            <w14:noFill/>
            <w14:prstDash w14:val="solid"/>
            <w14:miter w14:lim="400000"/>
          </w14:textOutline>
        </w:rPr>
      </w:pPr>
      <w:r>
        <w:rPr>
          <w:rFonts w:ascii="Times New Roman" w:hAnsi="Times New Roman"/>
          <w:b/>
          <w:bCs/>
          <w:sz w:val="34"/>
          <w:szCs w:val="34"/>
          <w:u w:color="000000"/>
          <w14:textOutline w14:w="12700" w14:cap="flat" w14:cmpd="sng" w14:algn="ctr">
            <w14:noFill/>
            <w14:prstDash w14:val="solid"/>
            <w14:miter w14:lim="400000"/>
          </w14:textOutline>
        </w:rPr>
        <w:t xml:space="preserve">Аналитическая справка по изменениям законодательства в связи с пандемией </w:t>
      </w:r>
      <w:proofErr w:type="spellStart"/>
      <w:r>
        <w:rPr>
          <w:rFonts w:ascii="Times New Roman" w:hAnsi="Times New Roman"/>
          <w:b/>
          <w:bCs/>
          <w:sz w:val="34"/>
          <w:szCs w:val="34"/>
          <w:u w:color="000000"/>
          <w14:textOutline w14:w="12700" w14:cap="flat" w14:cmpd="sng" w14:algn="ctr">
            <w14:noFill/>
            <w14:prstDash w14:val="solid"/>
            <w14:miter w14:lim="400000"/>
          </w14:textOutline>
        </w:rPr>
        <w:t>короновирусной</w:t>
      </w:r>
      <w:proofErr w:type="spellEnd"/>
      <w:r>
        <w:rPr>
          <w:rFonts w:ascii="Times New Roman" w:hAnsi="Times New Roman"/>
          <w:b/>
          <w:bCs/>
          <w:sz w:val="34"/>
          <w:szCs w:val="34"/>
          <w:u w:color="000000"/>
          <w14:textOutline w14:w="12700" w14:cap="flat" w14:cmpd="sng" w14:algn="ctr">
            <w14:noFill/>
            <w14:prstDash w14:val="solid"/>
            <w14:miter w14:lim="400000"/>
          </w14:textOutline>
        </w:rPr>
        <w:t xml:space="preserve"> инфекции (COVID - 19)</w:t>
      </w:r>
    </w:p>
    <w:p w:rsidR="0013339A" w:rsidRDefault="0013339A">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5F37DB">
      <w:pPr>
        <w:pStyle w:val="a5"/>
        <w:jc w:val="both"/>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ОБЩИЕ ДАННЫЕ</w:t>
      </w:r>
    </w:p>
    <w:p w:rsidR="0013339A" w:rsidRDefault="0013339A">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r>
        <w:rPr>
          <w:rFonts w:ascii="Times New Roman" w:hAnsi="Times New Roman"/>
          <w:sz w:val="24"/>
          <w:szCs w:val="24"/>
          <w:u w:color="000000"/>
          <w14:textOutline w14:w="12700" w14:cap="flat" w14:cmpd="sng" w14:algn="ctr">
            <w14:noFill/>
            <w14:prstDash w14:val="solid"/>
            <w14:miter w14:lim="400000"/>
          </w14:textOutline>
        </w:rPr>
        <w:t>Указом Президента</w:t>
      </w:r>
      <w:r w:rsidR="00993C44">
        <w:rPr>
          <w:rFonts w:ascii="Times New Roman" w:hAnsi="Times New Roman"/>
          <w:sz w:val="24"/>
          <w:szCs w:val="24"/>
          <w:u w:color="000000"/>
          <w14:textOutline w14:w="12700" w14:cap="flat" w14:cmpd="sng" w14:algn="ctr">
            <w14:noFill/>
            <w14:prstDash w14:val="solid"/>
            <w14:miter w14:lim="400000"/>
          </w14:textOutline>
        </w:rPr>
        <w:t xml:space="preserve"> РФ от 2 апреля 2020 года №239 «</w:t>
      </w:r>
      <w:r>
        <w:rPr>
          <w:rFonts w:ascii="Times New Roman" w:hAnsi="Times New Roman"/>
          <w:sz w:val="24"/>
          <w:szCs w:val="24"/>
          <w:u w:color="000000"/>
          <w14:textOutline w14:w="12700" w14:cap="flat" w14:cmpd="sng" w14:algn="ctr">
            <w14:noFill/>
            <w14:prstDash w14:val="solid"/>
            <w14:miter w14:lim="400000"/>
          </w14:textOutline>
        </w:rPr>
        <w:t xml:space="preserve">О мерах по обеспечению санитарно-эпидемиологического благополучия населения в связи с распространением </w:t>
      </w:r>
      <w:proofErr w:type="spellStart"/>
      <w:r>
        <w:rPr>
          <w:rFonts w:ascii="Times New Roman" w:hAnsi="Times New Roman"/>
          <w:sz w:val="24"/>
          <w:szCs w:val="24"/>
          <w:u w:color="000000"/>
          <w14:textOutline w14:w="12700" w14:cap="flat" w14:cmpd="sng" w14:algn="ctr">
            <w14:noFill/>
            <w14:prstDash w14:val="solid"/>
            <w14:miter w14:lim="400000"/>
          </w14:textOutline>
        </w:rPr>
        <w:t>коронавирусной</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инфекции</w:t>
      </w:r>
      <w:r w:rsidR="00993C44">
        <w:rPr>
          <w:rFonts w:ascii="Times New Roman" w:hAnsi="Times New Roman"/>
          <w:sz w:val="24"/>
          <w:szCs w:val="24"/>
          <w:u w:color="000000"/>
          <w14:textOutline w14:w="12700" w14:cap="flat" w14:cmpd="sng" w14:algn="ctr">
            <w14:noFill/>
            <w14:prstDash w14:val="solid"/>
            <w14:miter w14:lim="400000"/>
          </w14:textOutline>
        </w:rPr>
        <w:t>»</w:t>
      </w:r>
      <w:r>
        <w:rPr>
          <w:rFonts w:ascii="Times New Roman" w:hAnsi="Times New Roman"/>
          <w:sz w:val="24"/>
          <w:szCs w:val="24"/>
          <w:u w:color="000000"/>
          <w14:textOutline w14:w="12700" w14:cap="flat" w14:cmpd="sng" w14:algn="ctr">
            <w14:noFill/>
            <w14:prstDash w14:val="solid"/>
            <w14:miter w14:lim="400000"/>
          </w14:textOutline>
        </w:rPr>
        <w:t xml:space="preserve"> губернаторам было предоставлено право вводить на территориях режим повышенной готовности. </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 xml:space="preserve">Указом Губернатора Воронежской области от </w:t>
      </w:r>
      <w:r>
        <w:rPr>
          <w:rFonts w:ascii="Times New Roman" w:hAnsi="Times New Roman"/>
          <w:sz w:val="24"/>
          <w:szCs w:val="24"/>
          <w:u w:color="000000"/>
          <w14:textOutline w14:w="12700" w14:cap="flat" w14:cmpd="sng" w14:algn="ctr">
            <w14:noFill/>
            <w14:prstDash w14:val="solid"/>
            <w14:miter w14:lim="400000"/>
          </w14:textOutline>
        </w:rPr>
        <w:t>20 марта 2020 года Указом губернатором с 20:00 20 марта впервые был введен режим повышенной готовности.</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r>
        <w:rPr>
          <w:rFonts w:ascii="Times New Roman" w:hAnsi="Times New Roman"/>
          <w:sz w:val="24"/>
          <w:szCs w:val="24"/>
          <w:u w:color="000000"/>
          <w14:textOutline w14:w="12700" w14:cap="flat" w14:cmpd="sng" w14:algn="ctr">
            <w14:noFill/>
            <w14:prstDash w14:val="solid"/>
            <w14:miter w14:lim="400000"/>
          </w14:textOutline>
        </w:rPr>
        <w:t>Федеральным законом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правительству или губернатору при введении режима повышенной готовности или чрезвычайно ситуации имеют право устанавливать обязательные для исполнения гражданами и организациями правила поведения.</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lastRenderedPageBreak/>
        <w:tab/>
      </w:r>
      <w:r>
        <w:rPr>
          <w:rFonts w:ascii="Times New Roman" w:hAnsi="Times New Roman"/>
          <w:sz w:val="24"/>
          <w:szCs w:val="24"/>
          <w:u w:color="000000"/>
          <w14:textOutline w14:w="12700" w14:cap="flat" w14:cmpd="sng" w14:algn="ctr">
            <w14:noFill/>
            <w14:prstDash w14:val="solid"/>
            <w14:miter w14:lim="400000"/>
          </w14:textOutline>
        </w:rPr>
        <w:t>26 марта 2020 Указом губернатора были определены правила поведения, а 2 апреля 2020 года №138-У правила поведения были скорректированы</w:t>
      </w:r>
      <w:r>
        <w:rPr>
          <w:rFonts w:ascii="Times New Roman" w:hAnsi="Times New Roman"/>
          <w:sz w:val="24"/>
          <w:szCs w:val="24"/>
          <w:u w:color="B51700"/>
          <w14:textOutline w14:w="12700" w14:cap="flat" w14:cmpd="sng" w14:algn="ctr">
            <w14:noFill/>
            <w14:prstDash w14:val="solid"/>
            <w14:miter w14:lim="400000"/>
          </w14:textOutline>
        </w:rPr>
        <w:t xml:space="preserve">. </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 xml:space="preserve">01 </w:t>
      </w:r>
      <w:r>
        <w:rPr>
          <w:rFonts w:ascii="Times New Roman" w:hAnsi="Times New Roman"/>
          <w:sz w:val="24"/>
          <w:szCs w:val="24"/>
          <w:u w:color="000000"/>
          <w14:textOutline w14:w="12700" w14:cap="flat" w14:cmpd="sng" w14:algn="ctr">
            <w14:noFill/>
            <w14:prstDash w14:val="solid"/>
            <w14:miter w14:lim="400000"/>
          </w14:textOutline>
        </w:rPr>
        <w:t>апреля 2020 года была введена административная ответственность за нарушение правил поведения, в частности КоАП РФ был дополнен статьей 20.6.1. Предусматривающая административную ответственность в виде административного штрафа:</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на граждан</w:t>
      </w:r>
      <w:r>
        <w:rPr>
          <w:rFonts w:ascii="Times New Roman" w:hAnsi="Times New Roman"/>
          <w:sz w:val="24"/>
          <w:szCs w:val="24"/>
          <w:u w:color="000000"/>
          <w14:textOutline w14:w="12700" w14:cap="flat" w14:cmpd="sng" w14:algn="ctr">
            <w14:noFill/>
            <w14:prstDash w14:val="solid"/>
            <w14:miter w14:lim="400000"/>
          </w14:textOutline>
        </w:rPr>
        <w:t xml:space="preserve"> в размере от одной тысячи до тридцати тысяч рублей;</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на должностных лиц</w:t>
      </w:r>
      <w:r>
        <w:rPr>
          <w:rFonts w:ascii="Times New Roman" w:hAnsi="Times New Roman"/>
          <w:sz w:val="24"/>
          <w:szCs w:val="24"/>
          <w:u w:color="000000"/>
          <w14:textOutline w14:w="12700" w14:cap="flat" w14:cmpd="sng" w14:algn="ctr">
            <w14:noFill/>
            <w14:prstDash w14:val="solid"/>
            <w14:miter w14:lim="400000"/>
          </w14:textOutline>
        </w:rPr>
        <w:t xml:space="preserve"> - от десяти тысяч до пятидесяти тысяч рублей; </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на лиц, осуществляющих предпринимательскую деятельность без образования юридического лица</w:t>
      </w:r>
      <w:r>
        <w:rPr>
          <w:rFonts w:ascii="Times New Roman" w:hAnsi="Times New Roman"/>
          <w:sz w:val="24"/>
          <w:szCs w:val="24"/>
          <w:u w:color="000000"/>
          <w14:textOutline w14:w="12700" w14:cap="flat" w14:cmpd="sng" w14:algn="ctr">
            <w14:noFill/>
            <w14:prstDash w14:val="solid"/>
            <w14:miter w14:lim="400000"/>
          </w14:textOutline>
        </w:rPr>
        <w:t xml:space="preserve"> - от тридцати тысяч до пятидесяти тысяч рублей; </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на юридических лиц</w:t>
      </w:r>
      <w:r>
        <w:rPr>
          <w:rFonts w:ascii="Times New Roman" w:hAnsi="Times New Roman"/>
          <w:sz w:val="24"/>
          <w:szCs w:val="24"/>
          <w:u w:color="000000"/>
          <w14:textOutline w14:w="12700" w14:cap="flat" w14:cmpd="sng" w14:algn="ctr">
            <w14:noFill/>
            <w14:prstDash w14:val="solid"/>
            <w14:miter w14:lim="400000"/>
          </w14:textOutline>
        </w:rPr>
        <w:t xml:space="preserve"> - от ста тысяч до трехсот тысяч рублей </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Д</w:t>
      </w:r>
      <w:r>
        <w:rPr>
          <w:rFonts w:ascii="Times New Roman" w:hAnsi="Times New Roman"/>
          <w:sz w:val="24"/>
          <w:szCs w:val="24"/>
          <w:u w:color="000000"/>
          <w14:textOutline w14:w="12700" w14:cap="flat" w14:cmpd="sng" w14:algn="ctr">
            <w14:noFill/>
            <w14:prstDash w14:val="solid"/>
            <w14:miter w14:lim="400000"/>
          </w14:textOutline>
        </w:rPr>
        <w:t>ополнительно</w:t>
      </w:r>
      <w:r w:rsidR="00993C44">
        <w:rPr>
          <w:rFonts w:ascii="Times New Roman" w:hAnsi="Times New Roman"/>
          <w:sz w:val="24"/>
          <w:szCs w:val="24"/>
          <w:u w:color="000000"/>
          <w14:textOutline w14:w="12700" w14:cap="flat" w14:cmpd="sng" w14:algn="ctr">
            <w14:noFill/>
            <w14:prstDash w14:val="solid"/>
            <w14:miter w14:lim="400000"/>
          </w14:textOutline>
        </w:rPr>
        <w:t xml:space="preserve"> были установлены следующие виды</w:t>
      </w:r>
      <w:r>
        <w:rPr>
          <w:rFonts w:ascii="Times New Roman" w:hAnsi="Times New Roman"/>
          <w:sz w:val="24"/>
          <w:szCs w:val="24"/>
          <w:u w:color="000000"/>
          <w14:textOutline w14:w="12700" w14:cap="flat" w14:cmpd="sng" w14:algn="ctr">
            <w14:noFill/>
            <w14:prstDash w14:val="solid"/>
            <w14:miter w14:lim="400000"/>
          </w14:textOutline>
        </w:rPr>
        <w:t xml:space="preserve"> ответственности:</w:t>
      </w:r>
    </w:p>
    <w:p w:rsidR="0013339A" w:rsidRDefault="005F37DB">
      <w:pPr>
        <w:pStyle w:val="a5"/>
        <w:numPr>
          <w:ilvl w:val="0"/>
          <w:numId w:val="2"/>
        </w:numPr>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17100"/>
          <w14:textOutline w14:w="12700" w14:cap="flat" w14:cmpd="sng" w14:algn="ctr">
            <w14:noFill/>
            <w14:prstDash w14:val="solid"/>
            <w14:miter w14:lim="400000"/>
          </w14:textOutline>
        </w:rPr>
        <w:t>за нарушение санитарно-эпидемиологических правил</w:t>
      </w:r>
      <w:r>
        <w:rPr>
          <w:rFonts w:ascii="Times New Roman" w:hAnsi="Times New Roman"/>
          <w:sz w:val="24"/>
          <w:szCs w:val="24"/>
          <w:u w:color="000000"/>
          <w14:textOutline w14:w="12700" w14:cap="flat" w14:cmpd="sng" w14:algn="ctr">
            <w14:noFill/>
            <w14:prstDash w14:val="solid"/>
            <w14:miter w14:lim="400000"/>
          </w14:textOutline>
        </w:rPr>
        <w:t xml:space="preserve"> (статья 236 УК РФ) </w:t>
      </w:r>
    </w:p>
    <w:p w:rsidR="0013339A" w:rsidRDefault="005F37DB">
      <w:pPr>
        <w:pStyle w:val="a5"/>
        <w:numPr>
          <w:ilvl w:val="0"/>
          <w:numId w:val="2"/>
        </w:numPr>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FF9300"/>
          <w14:textOutline w14:w="12700" w14:cap="flat" w14:cmpd="sng" w14:algn="ctr">
            <w14:noFill/>
            <w14:prstDash w14:val="solid"/>
            <w14:miter w14:lim="400000"/>
          </w14:textOutline>
        </w:rPr>
        <w:t xml:space="preserve">нарушение </w:t>
      </w:r>
      <w:hyperlink r:id="rId10" w:history="1">
        <w:r>
          <w:rPr>
            <w:rStyle w:val="Hyperlink0"/>
            <w:rFonts w:ascii="Times New Roman" w:hAnsi="Times New Roman"/>
            <w:sz w:val="24"/>
            <w:szCs w:val="24"/>
            <w14:textOutline w14:w="12700" w14:cap="flat" w14:cmpd="sng" w14:algn="ctr">
              <w14:noFill/>
              <w14:prstDash w14:val="solid"/>
              <w14:miter w14:lim="400000"/>
            </w14:textOutline>
          </w:rPr>
          <w:t>законодательства</w:t>
        </w:r>
      </w:hyperlink>
      <w:r>
        <w:rPr>
          <w:rStyle w:val="Hyperlink0"/>
          <w:rFonts w:ascii="Times New Roman" w:hAnsi="Times New Roman"/>
          <w:sz w:val="24"/>
          <w:szCs w:val="24"/>
          <w14:textOutline w14:w="12700" w14:cap="flat" w14:cmpd="sng" w14:algn="ctr">
            <w14:noFill/>
            <w14:prstDash w14:val="solid"/>
            <w14:miter w14:lim="400000"/>
          </w14:textOutline>
        </w:rPr>
        <w:t xml:space="preserve">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совершенные в период режима чрезвычайной ситуации или при возникновении угрозы распространения заболевания</w:t>
      </w:r>
      <w:r>
        <w:rPr>
          <w:rStyle w:val="a6"/>
          <w:rFonts w:ascii="Times New Roman" w:hAnsi="Times New Roman"/>
          <w:sz w:val="24"/>
          <w:szCs w:val="24"/>
          <w:u w:color="FF9300"/>
          <w14:textOutline w14:w="12700" w14:cap="flat" w14:cmpd="sng" w14:algn="ctr">
            <w14:noFill/>
            <w14:prstDash w14:val="solid"/>
            <w14:miter w14:lim="400000"/>
          </w14:textOutline>
        </w:rPr>
        <w:t xml:space="preserve">, </w:t>
      </w:r>
      <w:r>
        <w:rPr>
          <w:rStyle w:val="Hyperlink0"/>
          <w:rFonts w:ascii="Times New Roman" w:hAnsi="Times New Roman"/>
          <w:sz w:val="24"/>
          <w:szCs w:val="24"/>
          <w14:textOutline w14:w="12700" w14:cap="flat" w14:cmpd="sng" w14:algn="ctr">
            <w14:noFill/>
            <w14:prstDash w14:val="solid"/>
            <w14:miter w14:lim="400000"/>
          </w14:textOutline>
        </w:rPr>
        <w:t>представляющего опасность для окружающих</w:t>
      </w:r>
      <w:r>
        <w:rPr>
          <w:rStyle w:val="a6"/>
          <w:rFonts w:ascii="Times New Roman" w:hAnsi="Times New Roman"/>
          <w:sz w:val="24"/>
          <w:szCs w:val="24"/>
          <w:u w:color="FF9300"/>
          <w14:textOutline w14:w="12700" w14:cap="flat" w14:cmpd="sng" w14:algn="ctr">
            <w14:noFill/>
            <w14:prstDash w14:val="solid"/>
            <w14:miter w14:lim="400000"/>
          </w14:textOutline>
        </w:rPr>
        <w:t xml:space="preserve">, </w:t>
      </w:r>
      <w:r>
        <w:rPr>
          <w:rStyle w:val="Hyperlink0"/>
          <w:rFonts w:ascii="Times New Roman" w:hAnsi="Times New Roman"/>
          <w:sz w:val="24"/>
          <w:szCs w:val="24"/>
          <w14:textOutline w14:w="12700" w14:cap="flat" w14:cmpd="sng" w14:algn="ctr">
            <w14:noFill/>
            <w14:prstDash w14:val="solid"/>
            <w14:miter w14:lim="400000"/>
          </w14:textOutline>
        </w:rPr>
        <w:t xml:space="preserve">либо в период осуществления на соответствующей территории ограничительных мероприятий </w:t>
      </w:r>
      <w:r>
        <w:rPr>
          <w:rStyle w:val="a6"/>
          <w:rFonts w:ascii="Times New Roman" w:hAnsi="Times New Roman"/>
          <w:sz w:val="24"/>
          <w:szCs w:val="24"/>
          <w:u w:color="FF9300"/>
          <w14:textOutline w14:w="12700" w14:cap="flat" w14:cmpd="sng" w14:algn="ctr">
            <w14:noFill/>
            <w14:prstDash w14:val="solid"/>
            <w14:miter w14:lim="400000"/>
          </w14:textOutline>
        </w:rPr>
        <w:t xml:space="preserve">(карантина), </w:t>
      </w:r>
      <w:r>
        <w:rPr>
          <w:rStyle w:val="Hyperlink0"/>
          <w:rFonts w:ascii="Times New Roman" w:hAnsi="Times New Roman"/>
          <w:sz w:val="24"/>
          <w:szCs w:val="24"/>
          <w14:textOutline w14:w="12700" w14:cap="flat" w14:cmpd="sng" w14:algn="ctr">
            <w14:noFill/>
            <w14:prstDash w14:val="solid"/>
            <w14:miter w14:lim="400000"/>
          </w14:textOutline>
        </w:rPr>
        <w:t xml:space="preserve">либо невыполнение в установленный срок выданного в указанные периоды законного предписания </w:t>
      </w:r>
      <w:r>
        <w:rPr>
          <w:rStyle w:val="a6"/>
          <w:rFonts w:ascii="Times New Roman" w:hAnsi="Times New Roman"/>
          <w:sz w:val="24"/>
          <w:szCs w:val="24"/>
          <w:u w:color="FF9300"/>
          <w14:textOutline w14:w="12700" w14:cap="flat" w14:cmpd="sng" w14:algn="ctr">
            <w14:noFill/>
            <w14:prstDash w14:val="solid"/>
            <w14:miter w14:lim="400000"/>
          </w14:textOutline>
        </w:rPr>
        <w:t>(</w:t>
      </w:r>
      <w:r>
        <w:rPr>
          <w:rStyle w:val="Hyperlink0"/>
          <w:rFonts w:ascii="Times New Roman" w:hAnsi="Times New Roman"/>
          <w:sz w:val="24"/>
          <w:szCs w:val="24"/>
          <w14:textOutline w14:w="12700" w14:cap="flat" w14:cmpd="sng" w14:algn="ctr">
            <w14:noFill/>
            <w14:prstDash w14:val="solid"/>
            <w14:miter w14:lim="400000"/>
          </w14:textOutline>
        </w:rPr>
        <w:t>постановления</w:t>
      </w:r>
      <w:r>
        <w:rPr>
          <w:rStyle w:val="a6"/>
          <w:rFonts w:ascii="Times New Roman" w:hAnsi="Times New Roman"/>
          <w:sz w:val="24"/>
          <w:szCs w:val="24"/>
          <w:u w:color="FF9300"/>
          <w14:textOutline w14:w="12700" w14:cap="flat" w14:cmpd="sng" w14:algn="ctr">
            <w14:noFill/>
            <w14:prstDash w14:val="solid"/>
            <w14:miter w14:lim="400000"/>
          </w14:textOutline>
        </w:rPr>
        <w:t xml:space="preserve">) или требования органа (должностного лица), </w:t>
      </w:r>
      <w:r>
        <w:rPr>
          <w:rStyle w:val="Hyperlink0"/>
          <w:rFonts w:ascii="Times New Roman" w:hAnsi="Times New Roman"/>
          <w:sz w:val="24"/>
          <w:szCs w:val="24"/>
          <w14:textOutline w14:w="12700" w14:cap="flat" w14:cmpd="sng" w14:algn="ctr">
            <w14:noFill/>
            <w14:prstDash w14:val="solid"/>
            <w14:miter w14:lim="400000"/>
          </w14:textOutline>
        </w:rPr>
        <w:t>осуществляющего федеральный государственный санитарно</w:t>
      </w:r>
      <w:r>
        <w:rPr>
          <w:rStyle w:val="a6"/>
          <w:rFonts w:ascii="Times New Roman" w:hAnsi="Times New Roman"/>
          <w:sz w:val="24"/>
          <w:szCs w:val="24"/>
          <w:u w:color="FF9300"/>
          <w14:textOutline w14:w="12700" w14:cap="flat" w14:cmpd="sng" w14:algn="ctr">
            <w14:noFill/>
            <w14:prstDash w14:val="solid"/>
            <w14:miter w14:lim="400000"/>
          </w14:textOutline>
        </w:rPr>
        <w:t>-</w:t>
      </w:r>
      <w:r>
        <w:rPr>
          <w:rStyle w:val="Hyperlink0"/>
          <w:rFonts w:ascii="Times New Roman" w:hAnsi="Times New Roman"/>
          <w:sz w:val="24"/>
          <w:szCs w:val="24"/>
          <w14:textOutline w14:w="12700" w14:cap="flat" w14:cmpd="sng" w14:algn="ctr">
            <w14:noFill/>
            <w14:prstDash w14:val="solid"/>
            <w14:miter w14:lim="400000"/>
          </w14:textOutline>
        </w:rPr>
        <w:t>эпидемиологический надзор</w:t>
      </w:r>
      <w:r>
        <w:rPr>
          <w:rStyle w:val="a6"/>
          <w:rFonts w:ascii="Times New Roman" w:hAnsi="Times New Roman"/>
          <w:sz w:val="24"/>
          <w:szCs w:val="24"/>
          <w:u w:color="FF9300"/>
          <w14:textOutline w14:w="12700" w14:cap="flat" w14:cmpd="sng" w14:algn="ctr">
            <w14:noFill/>
            <w14:prstDash w14:val="solid"/>
            <w14:miter w14:lim="400000"/>
          </w14:textOutline>
        </w:rPr>
        <w:t xml:space="preserve">, </w:t>
      </w:r>
      <w:r>
        <w:rPr>
          <w:rStyle w:val="Hyperlink0"/>
          <w:rFonts w:ascii="Times New Roman" w:hAnsi="Times New Roman"/>
          <w:sz w:val="24"/>
          <w:szCs w:val="24"/>
          <w14:textOutline w14:w="12700" w14:cap="flat" w14:cmpd="sng" w14:algn="ctr">
            <w14:noFill/>
            <w14:prstDash w14:val="solid"/>
            <w14:miter w14:lim="400000"/>
          </w14:textOutline>
        </w:rPr>
        <w:t>о проведении санитарно</w:t>
      </w:r>
      <w:r>
        <w:rPr>
          <w:rStyle w:val="a6"/>
          <w:rFonts w:ascii="Times New Roman" w:hAnsi="Times New Roman"/>
          <w:sz w:val="24"/>
          <w:szCs w:val="24"/>
          <w:u w:color="FF9300"/>
          <w14:textOutline w14:w="12700" w14:cap="flat" w14:cmpd="sng" w14:algn="ctr">
            <w14:noFill/>
            <w14:prstDash w14:val="solid"/>
            <w14:miter w14:lim="400000"/>
          </w14:textOutline>
        </w:rPr>
        <w:t>-</w:t>
      </w:r>
      <w:r>
        <w:rPr>
          <w:rStyle w:val="Hyperlink0"/>
          <w:rFonts w:ascii="Times New Roman" w:hAnsi="Times New Roman"/>
          <w:sz w:val="24"/>
          <w:szCs w:val="24"/>
          <w14:textOutline w14:w="12700" w14:cap="flat" w14:cmpd="sng" w14:algn="ctr">
            <w14:noFill/>
            <w14:prstDash w14:val="solid"/>
            <w14:miter w14:lim="400000"/>
          </w14:textOutline>
        </w:rPr>
        <w:t xml:space="preserve">противоэпидемических </w:t>
      </w:r>
      <w:r>
        <w:rPr>
          <w:rStyle w:val="a6"/>
          <w:rFonts w:ascii="Times New Roman" w:hAnsi="Times New Roman"/>
          <w:sz w:val="24"/>
          <w:szCs w:val="24"/>
          <w:u w:color="FF9300"/>
          <w14:textOutline w14:w="12700" w14:cap="flat" w14:cmpd="sng" w14:algn="ctr">
            <w14:noFill/>
            <w14:prstDash w14:val="solid"/>
            <w14:miter w14:lim="400000"/>
          </w14:textOutline>
        </w:rPr>
        <w:t>(</w:t>
      </w:r>
      <w:r>
        <w:rPr>
          <w:rStyle w:val="Hyperlink0"/>
          <w:rFonts w:ascii="Times New Roman" w:hAnsi="Times New Roman"/>
          <w:sz w:val="24"/>
          <w:szCs w:val="24"/>
          <w14:textOutline w14:w="12700" w14:cap="flat" w14:cmpd="sng" w14:algn="ctr">
            <w14:noFill/>
            <w14:prstDash w14:val="solid"/>
            <w14:miter w14:lim="400000"/>
          </w14:textOutline>
        </w:rPr>
        <w:t>профилактических</w:t>
      </w:r>
      <w:r>
        <w:rPr>
          <w:rStyle w:val="a6"/>
          <w:rFonts w:ascii="Times New Roman" w:hAnsi="Times New Roman"/>
          <w:sz w:val="24"/>
          <w:szCs w:val="24"/>
          <w:u w:color="FF9300"/>
          <w14:textOutline w14:w="12700" w14:cap="flat" w14:cmpd="sng" w14:algn="ctr">
            <w14:noFill/>
            <w14:prstDash w14:val="solid"/>
            <w14:miter w14:lim="400000"/>
          </w14:textOutline>
        </w:rPr>
        <w:t>) мероприятий</w:t>
      </w:r>
      <w:r>
        <w:rPr>
          <w:rStyle w:val="a6"/>
          <w:rFonts w:ascii="Times New Roman" w:hAnsi="Times New Roman"/>
          <w:color w:val="FF9300"/>
          <w:sz w:val="24"/>
          <w:szCs w:val="24"/>
          <w:u w:color="FF93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 xml:space="preserve">(часть 2 статьи 6.3. КоАП РФ). </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t>Обращаем внимание на то</w:t>
      </w:r>
      <w:r>
        <w:rPr>
          <w:rStyle w:val="a6"/>
          <w:rFonts w:ascii="Times New Roman" w:hAnsi="Times New Roman"/>
          <w:sz w:val="24"/>
          <w:szCs w:val="24"/>
          <w:u w:color="000000"/>
          <w14:textOutline w14:w="12700" w14:cap="flat" w14:cmpd="sng" w14:algn="ctr">
            <w14:noFill/>
            <w14:prstDash w14:val="solid"/>
            <w14:miter w14:lim="400000"/>
          </w14:textOutline>
        </w:rPr>
        <w:t>, что в указе Президента от 2 апреля 2020 №239 в качестве обоснования необходимости принятия ограничительных мер имеется формулировка «</w:t>
      </w:r>
      <w:r>
        <w:rPr>
          <w:rStyle w:val="a6"/>
          <w:rFonts w:ascii="Times New Roman" w:hAnsi="Times New Roman"/>
          <w:b/>
          <w:bCs/>
          <w:sz w:val="24"/>
          <w:szCs w:val="24"/>
          <w:u w:color="000000"/>
          <w14:textOutline w14:w="12700" w14:cap="flat" w14:cmpd="sng" w14:algn="ctr">
            <w14:noFill/>
            <w14:prstDash w14:val="solid"/>
            <w14:miter w14:lim="400000"/>
          </w14:textOutline>
        </w:rPr>
        <w:t>В целях обеспечения санитарно-эпидемиологического благополучия населения</w:t>
      </w:r>
      <w:r>
        <w:rPr>
          <w:rStyle w:val="a6"/>
          <w:rFonts w:ascii="Times New Roman" w:hAnsi="Times New Roman"/>
          <w:sz w:val="24"/>
          <w:szCs w:val="24"/>
          <w:u w:color="000000"/>
          <w14:textOutline w14:w="12700" w14:cap="flat" w14:cmpd="sng" w14:algn="ctr">
            <w14:noFill/>
            <w14:prstDash w14:val="solid"/>
            <w14:miter w14:lim="400000"/>
          </w14:textOutline>
        </w:rPr>
        <w:t xml:space="preserve"> на территории Российской Федерации в связи с распространением новой </w:t>
      </w:r>
      <w:proofErr w:type="spellStart"/>
      <w:r>
        <w:rPr>
          <w:rStyle w:val="a6"/>
          <w:rFonts w:ascii="Times New Roman" w:hAnsi="Times New Roman"/>
          <w:sz w:val="24"/>
          <w:szCs w:val="24"/>
          <w:u w:color="000000"/>
          <w14:textOutline w14:w="12700" w14:cap="flat" w14:cmpd="sng" w14:algn="ctr">
            <w14:noFill/>
            <w14:prstDash w14:val="solid"/>
            <w14:miter w14:lim="400000"/>
          </w14:textOutline>
        </w:rPr>
        <w:t>коронавирусной</w:t>
      </w:r>
      <w:proofErr w:type="spellEnd"/>
      <w:r>
        <w:rPr>
          <w:rStyle w:val="a6"/>
          <w:rFonts w:ascii="Times New Roman" w:hAnsi="Times New Roman"/>
          <w:sz w:val="24"/>
          <w:szCs w:val="24"/>
          <w:u w:color="000000"/>
          <w14:textOutline w14:w="12700" w14:cap="flat" w14:cmpd="sng" w14:algn="ctr">
            <w14:noFill/>
            <w14:prstDash w14:val="solid"/>
            <w14:miter w14:lim="400000"/>
          </w14:textOutline>
        </w:rPr>
        <w:t xml:space="preserve"> инфекции </w:t>
      </w:r>
      <w:r>
        <w:rPr>
          <w:rFonts w:ascii="Times New Roman" w:hAnsi="Times New Roman"/>
          <w:sz w:val="24"/>
          <w:szCs w:val="24"/>
          <w:u w:color="000000"/>
          <w14:textOutline w14:w="12700" w14:cap="flat" w14:cmpd="sng" w14:algn="ctr">
            <w14:noFill/>
            <w14:prstDash w14:val="solid"/>
            <w14:miter w14:lim="400000"/>
          </w14:textOutline>
        </w:rPr>
        <w:t>(COVID-19)</w:t>
      </w:r>
      <w:r>
        <w:rPr>
          <w:rStyle w:val="a6"/>
          <w:rFonts w:ascii="Times New Roman" w:hAnsi="Times New Roman"/>
          <w:sz w:val="24"/>
          <w:szCs w:val="24"/>
          <w:u w:color="000000"/>
          <w14:textOutline w14:w="12700" w14:cap="flat" w14:cmpd="sng" w14:algn="ctr">
            <w14:noFill/>
            <w14:prstDash w14:val="solid"/>
            <w14:miter w14:lim="400000"/>
          </w14:textOutline>
        </w:rPr>
        <w:t xml:space="preserve">», которая позволяет привлекать к ответственности в принципе по любой из вышеуказанных статей УК РФ и КоАП РФ. </w:t>
      </w:r>
    </w:p>
    <w:p w:rsidR="0013339A" w:rsidRDefault="0013339A">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5F37DB">
      <w:pPr>
        <w:pStyle w:val="a5"/>
        <w:jc w:val="both"/>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ПРЕФЕРЕНЦИИ</w:t>
      </w:r>
    </w:p>
    <w:p w:rsidR="0013339A" w:rsidRDefault="0013339A">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5F37DB">
      <w:pPr>
        <w:pStyle w:val="a5"/>
        <w:jc w:val="both"/>
        <w:rPr>
          <w:rStyle w:val="a6"/>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r>
        <w:rPr>
          <w:rStyle w:val="a6"/>
          <w:rFonts w:ascii="Times New Roman" w:hAnsi="Times New Roman"/>
          <w:b/>
          <w:bCs/>
          <w:sz w:val="24"/>
          <w:szCs w:val="24"/>
          <w:u w:val="single" w:color="000000"/>
          <w14:textOutline w14:w="12700" w14:cap="flat" w14:cmpd="sng" w14:algn="ctr">
            <w14:noFill/>
            <w14:prstDash w14:val="solid"/>
            <w14:miter w14:lim="400000"/>
          </w14:textOutline>
        </w:rPr>
        <w:t>Налоговые.</w:t>
      </w:r>
    </w:p>
    <w:p w:rsidR="0013339A" w:rsidRDefault="0013339A">
      <w:pPr>
        <w:pStyle w:val="a5"/>
        <w:jc w:val="both"/>
        <w:rPr>
          <w:rStyle w:val="a6"/>
          <w:rFonts w:ascii="Times New Roman" w:eastAsia="Times New Roman" w:hAnsi="Times New Roman" w:cs="Times New Roman"/>
          <w:sz w:val="24"/>
          <w:szCs w:val="24"/>
          <w:u w:val="single" w:color="000000"/>
          <w14:textOutline w14:w="12700" w14:cap="flat" w14:cmpd="sng" w14:algn="ctr">
            <w14:noFill/>
            <w14:prstDash w14:val="solid"/>
            <w14:miter w14:lim="400000"/>
          </w14:textOutline>
        </w:rPr>
      </w:pPr>
    </w:p>
    <w:p w:rsidR="0013339A" w:rsidRDefault="005F37DB">
      <w:pPr>
        <w:pStyle w:val="a5"/>
        <w:jc w:val="both"/>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r>
        <w:rPr>
          <w:rFonts w:ascii="Times New Roman" w:hAnsi="Times New Roman"/>
          <w:sz w:val="24"/>
          <w:szCs w:val="24"/>
          <w:u w:color="000000"/>
          <w14:textOutline w14:w="12700" w14:cap="flat" w14:cmpd="sng" w14:algn="ctr">
            <w14:noFill/>
            <w14:prstDash w14:val="solid"/>
            <w14:miter w14:lim="400000"/>
          </w14:textOutline>
        </w:rPr>
        <w:t xml:space="preserve">А) </w:t>
      </w:r>
      <w:r>
        <w:rPr>
          <w:rStyle w:val="a6"/>
          <w:rFonts w:ascii="Times New Roman" w:hAnsi="Times New Roman"/>
          <w:sz w:val="24"/>
          <w:szCs w:val="24"/>
          <w:u w:color="000000"/>
          <w14:textOutline w14:w="12700" w14:cap="flat" w14:cmpd="sng" w14:algn="ctr">
            <w14:noFill/>
            <w14:prstDash w14:val="solid"/>
            <w14:miter w14:lim="400000"/>
          </w14:textOutline>
        </w:rPr>
        <w:t>Федеральным законом</w:t>
      </w:r>
      <w:r>
        <w:rPr>
          <w:rFonts w:ascii="Times New Roman" w:hAnsi="Times New Roman"/>
          <w:sz w:val="24"/>
          <w:szCs w:val="24"/>
          <w:u w:color="000000"/>
          <w14:textOutline w14:w="12700" w14:cap="flat" w14:cmpd="sng" w14:algn="ctr">
            <w14:noFill/>
            <w14:prstDash w14:val="solid"/>
            <w14:miter w14:lim="400000"/>
          </w14:textOutline>
        </w:rPr>
        <w:t xml:space="preserve"> от </w:t>
      </w:r>
      <w:r>
        <w:rPr>
          <w:rStyle w:val="a6"/>
          <w:rFonts w:ascii="Times New Roman" w:hAnsi="Times New Roman"/>
          <w:sz w:val="24"/>
          <w:szCs w:val="24"/>
          <w:u w:color="000000"/>
          <w14:textOutline w14:w="12700" w14:cap="flat" w14:cmpd="sng" w14:algn="ctr">
            <w14:noFill/>
            <w14:prstDash w14:val="solid"/>
            <w14:miter w14:lim="400000"/>
          </w14:textOutline>
        </w:rPr>
        <w:t xml:space="preserve">1 </w:t>
      </w:r>
      <w:r>
        <w:rPr>
          <w:rFonts w:ascii="Times New Roman" w:hAnsi="Times New Roman"/>
          <w:sz w:val="24"/>
          <w:szCs w:val="24"/>
          <w:u w:color="000000"/>
          <w14:textOutline w14:w="12700" w14:cap="flat" w14:cmpd="sng" w14:algn="ctr">
            <w14:noFill/>
            <w14:prstDash w14:val="solid"/>
            <w14:miter w14:lim="400000"/>
          </w14:textOutline>
        </w:rPr>
        <w:t>апреля 2020</w:t>
      </w:r>
      <w:r>
        <w:rPr>
          <w:rStyle w:val="a6"/>
          <w:rFonts w:ascii="Times New Roman" w:hAnsi="Times New Roman"/>
          <w:sz w:val="24"/>
          <w:szCs w:val="24"/>
          <w:u w:color="000000"/>
          <w14:textOutline w14:w="12700" w14:cap="flat" w14:cmpd="sng" w14:algn="ctr">
            <w14:noFill/>
            <w14:prstDash w14:val="solid"/>
            <w14:miter w14:lim="400000"/>
          </w14:textOutline>
        </w:rPr>
        <w:t> г</w:t>
      </w:r>
      <w:r>
        <w:rPr>
          <w:rFonts w:ascii="Times New Roman" w:hAnsi="Times New Roman"/>
          <w:sz w:val="24"/>
          <w:szCs w:val="24"/>
          <w:u w:color="000000"/>
          <w14:textOutline w14:w="12700" w14:cap="flat" w14:cmpd="sng" w14:algn="ctr">
            <w14:noFill/>
            <w14:prstDash w14:val="solid"/>
            <w14:miter w14:lim="400000"/>
          </w14:textOutline>
        </w:rPr>
        <w:t xml:space="preserve">. N 102-ФЗ </w:t>
      </w:r>
      <w:r>
        <w:rPr>
          <w:rStyle w:val="a6"/>
          <w:rFonts w:ascii="Times New Roman" w:hAnsi="Times New Roman"/>
          <w:sz w:val="24"/>
          <w:szCs w:val="24"/>
          <w:u w:color="000000"/>
          <w14:textOutline w14:w="12700" w14:cap="flat" w14:cmpd="sng" w14:algn="ctr">
            <w14:noFill/>
            <w14:prstDash w14:val="solid"/>
            <w14:miter w14:lim="400000"/>
          </w14:textOutline>
        </w:rPr>
        <w:t>"О внесении изменений в части первую и вторую Налогового кодекса Российской Федерации и отдельные законодательные акты Российской Федерации» внесены изменения в статью об исчислении сроков, согласно которым срок</w:t>
      </w:r>
      <w:r w:rsidR="00993C44">
        <w:rPr>
          <w:rStyle w:val="a6"/>
          <w:rFonts w:ascii="Times New Roman" w:hAnsi="Times New Roman"/>
          <w:sz w:val="24"/>
          <w:szCs w:val="24"/>
          <w:u w:color="000000"/>
          <w14:textOutline w14:w="12700" w14:cap="flat" w14:cmpd="sng" w14:algn="ctr">
            <w14:noFill/>
            <w14:prstDash w14:val="solid"/>
            <w14:miter w14:lim="400000"/>
          </w14:textOutline>
        </w:rPr>
        <w:t>,</w:t>
      </w:r>
      <w:r>
        <w:rPr>
          <w:rStyle w:val="a6"/>
          <w:rFonts w:ascii="Times New Roman" w:hAnsi="Times New Roman"/>
          <w:sz w:val="24"/>
          <w:szCs w:val="24"/>
          <w:u w:color="000000"/>
          <w14:textOutline w14:w="12700" w14:cap="flat" w14:cmpd="sng" w14:algn="ctr">
            <w14:noFill/>
            <w14:prstDash w14:val="solid"/>
            <w14:miter w14:lim="400000"/>
          </w14:textOutline>
        </w:rPr>
        <w:t xml:space="preserve">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w:t>
      </w:r>
      <w:hyperlink r:id="rId11" w:history="1">
        <w:r>
          <w:rPr>
            <w:rStyle w:val="Hyperlink1"/>
            <w:rFonts w:ascii="Times New Roman" w:hAnsi="Times New Roman"/>
            <w:sz w:val="24"/>
            <w:szCs w:val="24"/>
            <w14:textOutline w14:w="12700" w14:cap="flat" w14:cmpd="sng" w14:algn="ctr">
              <w14:noFill/>
              <w14:prstDash w14:val="solid"/>
              <w14:miter w14:lim="400000"/>
            </w14:textOutline>
          </w:rPr>
          <w:t>законодательством</w:t>
        </w:r>
      </w:hyperlink>
      <w:r>
        <w:rPr>
          <w:rStyle w:val="a6"/>
          <w:rFonts w:ascii="Times New Roman" w:hAnsi="Times New Roman"/>
          <w:sz w:val="24"/>
          <w:szCs w:val="24"/>
          <w:u w:color="000000"/>
          <w14:textOutline w14:w="12700" w14:cap="flat" w14:cmpd="sng" w14:algn="ctr">
            <w14:noFill/>
            <w14:prstDash w14:val="solid"/>
            <w14:miter w14:lim="400000"/>
          </w14:textOutline>
        </w:rPr>
        <w:t xml:space="preserve"> Российской Федерации или актом Президента Российской Федерации выходным, нерабочим праздничным и (или) нерабочим днем. </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t>Фактически этим законом изменены сроки подачи отчетности и уплаты налогов</w:t>
      </w:r>
      <w:r>
        <w:rPr>
          <w:rStyle w:val="a6"/>
          <w:rFonts w:ascii="Times New Roman" w:hAnsi="Times New Roman"/>
          <w:sz w:val="24"/>
          <w:szCs w:val="24"/>
          <w:u w:color="000000"/>
          <w14:textOutline w14:w="12700" w14:cap="flat" w14:cmpd="sng" w14:algn="ctr">
            <w14:noFill/>
            <w14:prstDash w14:val="solid"/>
            <w14:miter w14:lim="400000"/>
          </w14:textOutline>
        </w:rPr>
        <w:t>.</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t>По п</w:t>
      </w:r>
      <w:r>
        <w:rPr>
          <w:rFonts w:ascii="Times New Roman" w:hAnsi="Times New Roman"/>
          <w:sz w:val="24"/>
          <w:szCs w:val="24"/>
          <w:u w:color="000000"/>
          <w14:textOutline w14:w="12700" w14:cap="flat" w14:cmpd="sng" w14:algn="ctr">
            <w14:noFill/>
            <w14:prstDash w14:val="solid"/>
            <w14:miter w14:lim="400000"/>
          </w14:textOutline>
        </w:rPr>
        <w:t>оручени</w:t>
      </w:r>
      <w:r>
        <w:rPr>
          <w:rStyle w:val="a6"/>
          <w:rFonts w:ascii="Times New Roman" w:hAnsi="Times New Roman"/>
          <w:sz w:val="24"/>
          <w:szCs w:val="24"/>
          <w:u w:color="000000"/>
          <w14:textOutline w14:w="12700" w14:cap="flat" w14:cmpd="sng" w14:algn="ctr">
            <w14:noFill/>
            <w14:prstDash w14:val="solid"/>
            <w14:miter w14:lim="400000"/>
          </w14:textOutline>
        </w:rPr>
        <w:t>ю</w:t>
      </w:r>
      <w:r>
        <w:rPr>
          <w:rFonts w:ascii="Times New Roman" w:hAnsi="Times New Roman"/>
          <w:sz w:val="24"/>
          <w:szCs w:val="24"/>
          <w:u w:color="000000"/>
          <w14:textOutline w14:w="12700" w14:cap="flat" w14:cmpd="sng" w14:algn="ctr">
            <w14:noFill/>
            <w14:prstDash w14:val="solid"/>
            <w14:miter w14:lim="400000"/>
          </w14:textOutline>
        </w:rPr>
        <w:t xml:space="preserve"> Правительства РФ от 18 марта 2020</w:t>
      </w:r>
      <w:r>
        <w:rPr>
          <w:rStyle w:val="a6"/>
          <w:rFonts w:ascii="Times New Roman" w:hAnsi="Times New Roman"/>
          <w:sz w:val="24"/>
          <w:szCs w:val="24"/>
          <w:u w:color="000000"/>
          <w14:textOutline w14:w="12700" w14:cap="flat" w14:cmpd="sng" w14:algn="ctr">
            <w14:noFill/>
            <w14:prstDash w14:val="solid"/>
            <w14:miter w14:lim="400000"/>
          </w14:textOutline>
        </w:rPr>
        <w:t> г</w:t>
      </w:r>
      <w:r>
        <w:rPr>
          <w:rFonts w:ascii="Times New Roman" w:hAnsi="Times New Roman"/>
          <w:sz w:val="24"/>
          <w:szCs w:val="24"/>
          <w:u w:color="000000"/>
          <w14:textOutline w14:w="12700" w14:cap="flat" w14:cmpd="sng" w14:algn="ctr">
            <w14:noFill/>
            <w14:prstDash w14:val="solid"/>
            <w14:miter w14:lim="400000"/>
          </w14:textOutline>
        </w:rPr>
        <w:t>.</w:t>
      </w:r>
      <w:r>
        <w:rPr>
          <w:rStyle w:val="a6"/>
          <w:rFonts w:ascii="Times New Roman" w:hAnsi="Times New Roman"/>
          <w:sz w:val="24"/>
          <w:szCs w:val="24"/>
          <w:u w:color="000000"/>
          <w14:textOutline w14:w="12700" w14:cap="flat" w14:cmpd="sng" w14:algn="ctr">
            <w14:noFill/>
            <w14:prstDash w14:val="solid"/>
            <w14:miter w14:lim="400000"/>
          </w14:textOutline>
        </w:rPr>
        <w:t xml:space="preserve"> приостановлены все проверки, которые осуществляются в соответствии ФЗ от 26 декабря 2008 года №294-ФЗ и налоговые до 1 мая 2020 года, за исключением проведения внеплановых проверок</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основанием для которых является:</w:t>
      </w:r>
    </w:p>
    <w:p w:rsidR="0013339A" w:rsidRDefault="005F37DB">
      <w:pPr>
        <w:pStyle w:val="a5"/>
        <w:numPr>
          <w:ilvl w:val="0"/>
          <w:numId w:val="3"/>
        </w:numPr>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причинение вреда жизни, </w:t>
      </w:r>
      <w:r>
        <w:rPr>
          <w:rStyle w:val="a6"/>
          <w:rFonts w:ascii="Times New Roman" w:hAnsi="Times New Roman"/>
          <w:sz w:val="24"/>
          <w:szCs w:val="24"/>
          <w:u w:color="000000"/>
          <w14:textOutline w14:w="12700" w14:cap="flat" w14:cmpd="sng" w14:algn="ctr">
            <w14:noFill/>
            <w14:prstDash w14:val="solid"/>
            <w14:miter w14:lim="400000"/>
          </w14:textOutline>
        </w:rPr>
        <w:t>здоровью граждан</w:t>
      </w:r>
      <w:r>
        <w:rPr>
          <w:rFonts w:ascii="Times New Roman" w:hAnsi="Times New Roman"/>
          <w:sz w:val="24"/>
          <w:szCs w:val="24"/>
          <w:u w:color="000000"/>
          <w14:textOutline w14:w="12700" w14:cap="flat" w14:cmpd="sng" w14:algn="ctr">
            <w14:noFill/>
            <w14:prstDash w14:val="solid"/>
            <w14:miter w14:lim="400000"/>
          </w14:textOutline>
        </w:rPr>
        <w:t xml:space="preserve">, </w:t>
      </w:r>
    </w:p>
    <w:p w:rsidR="0013339A" w:rsidRDefault="005F37DB">
      <w:pPr>
        <w:pStyle w:val="a5"/>
        <w:numPr>
          <w:ilvl w:val="0"/>
          <w:numId w:val="3"/>
        </w:numPr>
        <w:jc w:val="both"/>
        <w:rPr>
          <w:rFonts w:ascii="Times New Roman" w:hAnsi="Times New Roman"/>
          <w:sz w:val="24"/>
          <w:szCs w:val="24"/>
          <w:u w:color="000000"/>
          <w14:textOutline w14:w="12700" w14:cap="flat" w14:cmpd="sng" w14:algn="ctr">
            <w14:noFill/>
            <w14:prstDash w14:val="solid"/>
            <w14:miter w14:lim="400000"/>
          </w14:textOutline>
        </w:rPr>
      </w:pPr>
      <w:r>
        <w:rPr>
          <w:rStyle w:val="a6"/>
          <w:rFonts w:ascii="Times New Roman" w:hAnsi="Times New Roman"/>
          <w:sz w:val="24"/>
          <w:szCs w:val="24"/>
          <w:u w:color="000000"/>
          <w14:textOutline w14:w="12700" w14:cap="flat" w14:cmpd="sng" w14:algn="ctr">
            <w14:noFill/>
            <w14:prstDash w14:val="solid"/>
            <w14:miter w14:lim="400000"/>
          </w14:textOutline>
        </w:rPr>
        <w:t>возникновение чрезвычайных ситуаций природного и техногенного характера</w:t>
      </w:r>
      <w:r>
        <w:rPr>
          <w:rFonts w:ascii="Times New Roman" w:hAnsi="Times New Roman"/>
          <w:sz w:val="24"/>
          <w:szCs w:val="24"/>
          <w:u w:color="000000"/>
          <w14:textOutline w14:w="12700" w14:cap="flat" w14:cmpd="sng" w14:algn="ctr">
            <w14:noFill/>
            <w14:prstDash w14:val="solid"/>
            <w14:miter w14:lim="400000"/>
          </w14:textOutline>
        </w:rPr>
        <w:t xml:space="preserve">, </w:t>
      </w:r>
    </w:p>
    <w:p w:rsidR="0013339A" w:rsidRDefault="005F37DB">
      <w:pPr>
        <w:pStyle w:val="a5"/>
        <w:numPr>
          <w:ilvl w:val="0"/>
          <w:numId w:val="3"/>
        </w:numPr>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проверок, </w:t>
      </w:r>
      <w:r>
        <w:rPr>
          <w:rStyle w:val="a6"/>
          <w:rFonts w:ascii="Times New Roman" w:hAnsi="Times New Roman"/>
          <w:sz w:val="24"/>
          <w:szCs w:val="24"/>
          <w:u w:color="000000"/>
          <w14:textOutline w14:w="12700" w14:cap="flat" w14:cmpd="sng" w14:algn="ctr">
            <w14:noFill/>
            <w14:prstDash w14:val="solid"/>
            <w14:miter w14:lim="400000"/>
          </w14:textOutline>
        </w:rPr>
        <w:t>результатом которых является выдача разрешений</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лицензий</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аттестатов аккредитации</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иных документов</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имеющих разрешительный характер.</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lastRenderedPageBreak/>
        <w:tab/>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t xml:space="preserve">Приказом Федеральной налоговой службы от </w:t>
      </w:r>
      <w:r w:rsidR="00993C44">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20 марта 2020 г. N ЕД-7-2/181 «</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 xml:space="preserve">О принятии в рамках осуществления контроля и надзора неотложных мер в целях предупреждения возникновения и распространения </w:t>
      </w:r>
      <w:proofErr w:type="spellStart"/>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коронавирусной</w:t>
      </w:r>
      <w:proofErr w:type="spellEnd"/>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 xml:space="preserve"> инфекции» введены следующие особенности:</w:t>
      </w:r>
    </w:p>
    <w:p w:rsidR="0013339A" w:rsidRDefault="005F37DB">
      <w:pPr>
        <w:pStyle w:val="a5"/>
        <w:numPr>
          <w:ilvl w:val="0"/>
          <w:numId w:val="4"/>
        </w:numPr>
        <w:jc w:val="both"/>
        <w:rPr>
          <w:rFonts w:ascii="Times New Roman" w:hAnsi="Times New Roman"/>
          <w:color w:val="22272F"/>
          <w:sz w:val="24"/>
          <w:szCs w:val="24"/>
          <w:u w:color="000000"/>
          <w14:textOutline w14:w="12700" w14:cap="flat" w14:cmpd="sng" w14:algn="ctr">
            <w14:noFill/>
            <w14:prstDash w14:val="solid"/>
            <w14:miter w14:lim="400000"/>
          </w14:textOutline>
        </w:rPr>
      </w:pP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исключаются мероприятия налогового контроля, связанных с непосредственным контактом с налогоплательщиками (их сотрудниками, представителями), свидетелями, иными лицами (нахождение проверяющих должностных лиц налогового органа на территории (в помещении) налогоплательщика, осуществление допросов, осмотров, вызовов в налоговый орган, выемок, проведение инвентаризаций и т.п.);</w:t>
      </w:r>
    </w:p>
    <w:p w:rsidR="0013339A" w:rsidRDefault="005F37DB">
      <w:pPr>
        <w:pStyle w:val="a5"/>
        <w:numPr>
          <w:ilvl w:val="0"/>
          <w:numId w:val="4"/>
        </w:numPr>
        <w:jc w:val="both"/>
        <w:rPr>
          <w:rFonts w:ascii="Times New Roman" w:hAnsi="Times New Roman"/>
          <w:color w:val="22272F"/>
          <w:sz w:val="24"/>
          <w:szCs w:val="24"/>
          <w:u w:color="000000"/>
          <w14:textOutline w14:w="12700" w14:cap="flat" w14:cmpd="sng" w14:algn="ctr">
            <w14:noFill/>
            <w14:prstDash w14:val="solid"/>
            <w14:miter w14:lim="400000"/>
          </w14:textOutline>
        </w:rPr>
      </w:pP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Обеспечивается рассмотрение материалов административных дел и дел о налоговых правонарушениях по телекоммуникационным каналам связи, а также с использованием каналов видеоконференцсвязи;</w:t>
      </w:r>
    </w:p>
    <w:p w:rsidR="0013339A" w:rsidRDefault="005F37DB">
      <w:pPr>
        <w:pStyle w:val="a5"/>
        <w:numPr>
          <w:ilvl w:val="0"/>
          <w:numId w:val="4"/>
        </w:numPr>
        <w:jc w:val="both"/>
        <w:rPr>
          <w:rFonts w:ascii="Times New Roman" w:hAnsi="Times New Roman"/>
          <w:color w:val="22272F"/>
          <w:sz w:val="24"/>
          <w:szCs w:val="24"/>
          <w:u w:color="000000"/>
          <w14:textOutline w14:w="12700" w14:cap="flat" w14:cmpd="sng" w14:algn="ctr">
            <w14:noFill/>
            <w14:prstDash w14:val="solid"/>
            <w14:miter w14:lim="400000"/>
          </w14:textOutline>
        </w:rPr>
      </w:pP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Возможность ознакомления с материалам дел о налоговых правонарушениях обеспечивается путем снятия копий и направления их по телекоммуникационным каналам связи</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Согласно Информации Федеральной налого</w:t>
      </w:r>
      <w:r w:rsidR="00993C44">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вой службы от 6 апреля 2020 г. «</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Для организаций-плательщиков имущественных налогов заработали новые антикризисные меры поддержки» для всех налогоплательщиков продлен на три месяца (до 30 июня 2020 года включительно) срок представления налоговой декларации по налогу на имущество организаций за 2019 год.</w:t>
      </w:r>
    </w:p>
    <w:p w:rsidR="0013339A" w:rsidRDefault="0013339A">
      <w:pPr>
        <w:pStyle w:val="a5"/>
        <w:jc w:val="both"/>
        <w:rPr>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p>
    <w:p w:rsidR="0013339A" w:rsidRDefault="005F37DB">
      <w:pPr>
        <w:pStyle w:val="a5"/>
        <w:jc w:val="both"/>
        <w:rPr>
          <w:rStyle w:val="a6"/>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r>
        <w:rPr>
          <w:rStyle w:val="a6"/>
          <w:rFonts w:ascii="Times New Roman" w:hAnsi="Times New Roman"/>
          <w:b/>
          <w:bCs/>
          <w:color w:val="22272F"/>
          <w:sz w:val="24"/>
          <w:szCs w:val="24"/>
          <w:u w:val="single" w:color="22272F"/>
          <w:shd w:val="clear" w:color="auto" w:fill="FFFFFF"/>
          <w14:textOutline w14:w="12700" w14:cap="flat" w14:cmpd="sng" w14:algn="ctr">
            <w14:noFill/>
            <w14:prstDash w14:val="solid"/>
            <w14:miter w14:lim="400000"/>
          </w14:textOutline>
        </w:rPr>
        <w:t>По договорам а</w:t>
      </w:r>
      <w:r>
        <w:rPr>
          <w:rStyle w:val="a6"/>
          <w:rFonts w:ascii="Times New Roman" w:hAnsi="Times New Roman"/>
          <w:b/>
          <w:bCs/>
          <w:sz w:val="24"/>
          <w:szCs w:val="24"/>
          <w:u w:val="single" w:color="000000"/>
          <w14:textOutline w14:w="12700" w14:cap="flat" w14:cmpd="sng" w14:algn="ctr">
            <w14:noFill/>
            <w14:prstDash w14:val="solid"/>
            <w14:miter w14:lim="400000"/>
          </w14:textOutline>
        </w:rPr>
        <w:t>ренда</w:t>
      </w:r>
    </w:p>
    <w:p w:rsidR="0013339A" w:rsidRDefault="0013339A">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5F37DB">
      <w:pPr>
        <w:pStyle w:val="a5"/>
        <w:jc w:val="both"/>
        <w:rPr>
          <w:rStyle w:val="a6"/>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r>
        <w:rPr>
          <w:rStyle w:val="a6"/>
          <w:rFonts w:ascii="Times New Roman" w:hAnsi="Times New Roman"/>
          <w:sz w:val="24"/>
          <w:szCs w:val="24"/>
          <w:u w:color="000000"/>
          <w14:textOutline w14:w="12700" w14:cap="flat" w14:cmpd="sng" w14:algn="ctr">
            <w14:noFill/>
            <w14:prstDash w14:val="solid"/>
            <w14:miter w14:lim="400000"/>
          </w14:textOutline>
        </w:rPr>
        <w:t>Федеральным законом</w:t>
      </w:r>
      <w:r>
        <w:rPr>
          <w:rFonts w:ascii="Times New Roman" w:hAnsi="Times New Roman"/>
          <w:sz w:val="24"/>
          <w:szCs w:val="24"/>
          <w:u w:color="000000"/>
          <w14:textOutline w14:w="12700" w14:cap="flat" w14:cmpd="sng" w14:algn="ctr">
            <w14:noFill/>
            <w14:prstDash w14:val="solid"/>
            <w14:miter w14:lim="400000"/>
          </w14:textOutline>
        </w:rPr>
        <w:t xml:space="preserve"> от </w:t>
      </w:r>
      <w:r>
        <w:rPr>
          <w:rStyle w:val="a6"/>
          <w:rFonts w:ascii="Times New Roman" w:hAnsi="Times New Roman"/>
          <w:sz w:val="24"/>
          <w:szCs w:val="24"/>
          <w:u w:color="000000"/>
          <w14:textOutline w14:w="12700" w14:cap="flat" w14:cmpd="sng" w14:algn="ctr">
            <w14:noFill/>
            <w14:prstDash w14:val="solid"/>
            <w14:miter w14:lim="400000"/>
          </w14:textOutline>
        </w:rPr>
        <w:t xml:space="preserve">1 </w:t>
      </w:r>
      <w:r>
        <w:rPr>
          <w:rFonts w:ascii="Times New Roman" w:hAnsi="Times New Roman"/>
          <w:sz w:val="24"/>
          <w:szCs w:val="24"/>
          <w:u w:color="000000"/>
          <w14:textOutline w14:w="12700" w14:cap="flat" w14:cmpd="sng" w14:algn="ctr">
            <w14:noFill/>
            <w14:prstDash w14:val="solid"/>
            <w14:miter w14:lim="400000"/>
          </w14:textOutline>
        </w:rPr>
        <w:t>апреля 2020</w:t>
      </w:r>
      <w:r>
        <w:rPr>
          <w:rStyle w:val="a6"/>
          <w:rFonts w:ascii="Times New Roman" w:hAnsi="Times New Roman"/>
          <w:sz w:val="24"/>
          <w:szCs w:val="24"/>
          <w:u w:color="000000"/>
          <w14:textOutline w14:w="12700" w14:cap="flat" w14:cmpd="sng" w14:algn="ctr">
            <w14:noFill/>
            <w14:prstDash w14:val="solid"/>
            <w14:miter w14:lim="400000"/>
          </w14:textOutline>
        </w:rPr>
        <w:t> г</w:t>
      </w:r>
      <w:r>
        <w:rPr>
          <w:rFonts w:ascii="Times New Roman" w:hAnsi="Times New Roman"/>
          <w:sz w:val="24"/>
          <w:szCs w:val="24"/>
          <w:u w:color="000000"/>
          <w14:textOutline w14:w="12700" w14:cap="flat" w14:cmpd="sng" w14:algn="ctr">
            <w14:noFill/>
            <w14:prstDash w14:val="solid"/>
            <w14:miter w14:lim="400000"/>
          </w14:textOutline>
        </w:rPr>
        <w:t xml:space="preserve">. N 98-ФЗ </w:t>
      </w:r>
      <w:r>
        <w:rPr>
          <w:rStyle w:val="a6"/>
          <w:rFonts w:ascii="Times New Roman" w:hAnsi="Times New Roman"/>
          <w:sz w:val="24"/>
          <w:szCs w:val="24"/>
          <w:u w:color="000000"/>
          <w14:textOutline w14:w="12700" w14:cap="flat" w14:cmpd="sng" w14:algn="ctr">
            <w14:noFill/>
            <w14:prstDash w14:val="solid"/>
            <w14:miter w14:lim="400000"/>
          </w14:textOutline>
        </w:rPr>
        <w:t>"О внесении изменений в отдельные законодательные акты Российской Федерации по вопросам предупреждения и ликвидации чрезвычайных ситуаций» предусматриваются следующие механизмы поддержки как для физических</w:t>
      </w:r>
      <w:r w:rsidR="00993C44">
        <w:rPr>
          <w:rStyle w:val="a6"/>
          <w:rFonts w:ascii="Times New Roman" w:hAnsi="Times New Roman"/>
          <w:sz w:val="24"/>
          <w:szCs w:val="24"/>
          <w:u w:color="000000"/>
          <w14:textOutline w14:w="12700" w14:cap="flat" w14:cmpd="sng" w14:algn="ctr">
            <w14:noFill/>
            <w14:prstDash w14:val="solid"/>
            <w14:miter w14:lim="400000"/>
          </w14:textOutline>
        </w:rPr>
        <w:t>,</w:t>
      </w:r>
      <w:r>
        <w:rPr>
          <w:rStyle w:val="a6"/>
          <w:rFonts w:ascii="Times New Roman" w:hAnsi="Times New Roman"/>
          <w:sz w:val="24"/>
          <w:szCs w:val="24"/>
          <w:u w:color="000000"/>
          <w14:textOutline w14:w="12700" w14:cap="flat" w14:cmpd="sng" w14:algn="ctr">
            <w14:noFill/>
            <w14:prstDash w14:val="solid"/>
            <w14:miter w14:lim="400000"/>
          </w14:textOutline>
        </w:rPr>
        <w:t xml:space="preserve"> так и для юридических лиц:</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t xml:space="preserve">1. </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Отсрочка по арендным платежам за 2020 год.</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t>2.</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Арендатор по договорам аренды недвижимого имущества вправе потребовать уменьшения арендной платы за период 2020 года.</w:t>
      </w:r>
    </w:p>
    <w:p w:rsidR="0013339A" w:rsidRDefault="005F37DB">
      <w:pPr>
        <w:pStyle w:val="a5"/>
        <w:jc w:val="both"/>
        <w:rPr>
          <w:rStyle w:val="a6"/>
          <w:rFonts w:ascii="Times New Roman" w:eastAsia="Times New Roman" w:hAnsi="Times New Roman" w:cs="Times New Roman"/>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Обращаем внимание на то</w:t>
      </w:r>
      <w:r>
        <w:rPr>
          <w:rStyle w:val="a6"/>
          <w:rFonts w:ascii="Times New Roman" w:hAnsi="Times New Roman"/>
          <w:sz w:val="24"/>
          <w:szCs w:val="24"/>
          <w:u w:color="B51700"/>
          <w:shd w:val="clear" w:color="auto" w:fill="FFFFFF"/>
          <w14:textOutline w14:w="12700" w14:cap="flat" w14:cmpd="sng" w14:algn="ctr">
            <w14:noFill/>
            <w14:prstDash w14:val="solid"/>
            <w14:miter w14:lim="400000"/>
          </w14:textOutline>
        </w:rPr>
        <w:t>, что речь идет не только о помещениях</w:t>
      </w:r>
      <w:r w:rsidR="00993C44">
        <w:rPr>
          <w:rStyle w:val="a6"/>
          <w:rFonts w:ascii="Times New Roman" w:hAnsi="Times New Roman"/>
          <w:sz w:val="24"/>
          <w:szCs w:val="24"/>
          <w:u w:color="B51700"/>
          <w:shd w:val="clear" w:color="auto" w:fill="FFFFFF"/>
          <w14:textOutline w14:w="12700" w14:cap="flat" w14:cmpd="sng" w14:algn="ctr">
            <w14:noFill/>
            <w14:prstDash w14:val="solid"/>
            <w14:miter w14:lim="400000"/>
          </w14:textOutline>
        </w:rPr>
        <w:t>,</w:t>
      </w:r>
      <w:r>
        <w:rPr>
          <w:rStyle w:val="a6"/>
          <w:rFonts w:ascii="Times New Roman" w:hAnsi="Times New Roman"/>
          <w:sz w:val="24"/>
          <w:szCs w:val="24"/>
          <w:u w:color="B51700"/>
          <w:shd w:val="clear" w:color="auto" w:fill="FFFFFF"/>
          <w14:textOutline w14:w="12700" w14:cap="flat" w14:cmpd="sng" w14:algn="ctr">
            <w14:noFill/>
            <w14:prstDash w14:val="solid"/>
            <w14:miter w14:lim="400000"/>
          </w14:textOutline>
        </w:rPr>
        <w:t xml:space="preserve"> но и о земельных участках!</w:t>
      </w:r>
    </w:p>
    <w:p w:rsidR="0013339A" w:rsidRDefault="0013339A">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13339A">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5F37DB">
      <w:pPr>
        <w:pStyle w:val="a5"/>
        <w:jc w:val="both"/>
        <w:rPr>
          <w:rStyle w:val="a6"/>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r>
        <w:rPr>
          <w:rStyle w:val="a6"/>
          <w:rFonts w:ascii="Times New Roman" w:hAnsi="Times New Roman"/>
          <w:b/>
          <w:bCs/>
          <w:sz w:val="24"/>
          <w:szCs w:val="24"/>
          <w:u w:val="single" w:color="000000"/>
          <w14:textOutline w14:w="12700" w14:cap="flat" w14:cmpd="sng" w14:algn="ctr">
            <w14:noFill/>
            <w14:prstDash w14:val="solid"/>
            <w14:miter w14:lim="400000"/>
          </w14:textOutline>
        </w:rPr>
        <w:t>Банкротство</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t>В соответствии с Федеральным законом</w:t>
      </w:r>
      <w:r>
        <w:rPr>
          <w:rFonts w:ascii="Times New Roman" w:hAnsi="Times New Roman"/>
          <w:sz w:val="24"/>
          <w:szCs w:val="24"/>
          <w:u w:color="000000"/>
          <w14:textOutline w14:w="12700" w14:cap="flat" w14:cmpd="sng" w14:algn="ctr">
            <w14:noFill/>
            <w14:prstDash w14:val="solid"/>
            <w14:miter w14:lim="400000"/>
          </w14:textOutline>
        </w:rPr>
        <w:t xml:space="preserve"> от </w:t>
      </w:r>
      <w:r>
        <w:rPr>
          <w:rStyle w:val="a6"/>
          <w:rFonts w:ascii="Times New Roman" w:hAnsi="Times New Roman"/>
          <w:sz w:val="24"/>
          <w:szCs w:val="24"/>
          <w:u w:color="000000"/>
          <w14:textOutline w14:w="12700" w14:cap="flat" w14:cmpd="sng" w14:algn="ctr">
            <w14:noFill/>
            <w14:prstDash w14:val="solid"/>
            <w14:miter w14:lim="400000"/>
          </w14:textOutline>
        </w:rPr>
        <w:t xml:space="preserve">1 </w:t>
      </w:r>
      <w:r>
        <w:rPr>
          <w:rFonts w:ascii="Times New Roman" w:hAnsi="Times New Roman"/>
          <w:sz w:val="24"/>
          <w:szCs w:val="24"/>
          <w:u w:color="000000"/>
          <w14:textOutline w14:w="12700" w14:cap="flat" w14:cmpd="sng" w14:algn="ctr">
            <w14:noFill/>
            <w14:prstDash w14:val="solid"/>
            <w14:miter w14:lim="400000"/>
          </w14:textOutline>
        </w:rPr>
        <w:t>апреля 2020</w:t>
      </w:r>
      <w:r>
        <w:rPr>
          <w:rStyle w:val="a6"/>
          <w:rFonts w:ascii="Times New Roman" w:hAnsi="Times New Roman"/>
          <w:sz w:val="24"/>
          <w:szCs w:val="24"/>
          <w:u w:color="000000"/>
          <w14:textOutline w14:w="12700" w14:cap="flat" w14:cmpd="sng" w14:algn="ctr">
            <w14:noFill/>
            <w14:prstDash w14:val="solid"/>
            <w14:miter w14:lim="400000"/>
          </w14:textOutline>
        </w:rPr>
        <w:t> г</w:t>
      </w:r>
      <w:r>
        <w:rPr>
          <w:rFonts w:ascii="Times New Roman" w:hAnsi="Times New Roman"/>
          <w:sz w:val="24"/>
          <w:szCs w:val="24"/>
          <w:u w:color="000000"/>
          <w14:textOutline w14:w="12700" w14:cap="flat" w14:cmpd="sng" w14:algn="ctr">
            <w14:noFill/>
            <w14:prstDash w14:val="solid"/>
            <w14:miter w14:lim="400000"/>
          </w14:textOutline>
        </w:rPr>
        <w:t xml:space="preserve">. N 98-ФЗ </w:t>
      </w:r>
      <w:r>
        <w:rPr>
          <w:rStyle w:val="a6"/>
          <w:rFonts w:ascii="Times New Roman" w:hAnsi="Times New Roman"/>
          <w:sz w:val="24"/>
          <w:szCs w:val="24"/>
          <w:u w:color="000000"/>
          <w14:textOutline w14:w="12700" w14:cap="flat" w14:cmpd="sng" w14:algn="ctr">
            <w14:noFill/>
            <w14:prstDash w14:val="solid"/>
            <w14:miter w14:lim="400000"/>
          </w14:textOutline>
        </w:rPr>
        <w:t>"О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Правительству предоставлено право вводить мораторий на возбуждение дел о банкротстве по заявлениям</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 xml:space="preserve">подаваемым кредиторами </w:t>
      </w:r>
      <w:r>
        <w:rPr>
          <w:rFonts w:ascii="Times New Roman" w:hAnsi="Times New Roman"/>
          <w:sz w:val="24"/>
          <w:szCs w:val="24"/>
          <w:u w:color="000000"/>
          <w14:textOutline w14:w="12700" w14:cap="flat" w14:cmpd="sng" w14:algn="ctr">
            <w14:noFill/>
            <w14:prstDash w14:val="solid"/>
            <w14:miter w14:lim="400000"/>
          </w14:textOutline>
        </w:rPr>
        <w:t>(</w:t>
      </w:r>
      <w:r>
        <w:rPr>
          <w:rStyle w:val="a6"/>
          <w:rFonts w:ascii="Times New Roman" w:hAnsi="Times New Roman"/>
          <w:sz w:val="24"/>
          <w:szCs w:val="24"/>
          <w:u w:color="000000"/>
          <w14:textOutline w14:w="12700" w14:cap="flat" w14:cmpd="sng" w14:algn="ctr">
            <w14:noFill/>
            <w14:prstDash w14:val="solid"/>
            <w14:miter w14:lim="400000"/>
          </w14:textOutline>
        </w:rPr>
        <w:t>далее для целей настоящей статьи - мораторий</w:t>
      </w:r>
      <w:r>
        <w:rPr>
          <w:rFonts w:ascii="Times New Roman" w:hAnsi="Times New Roman"/>
          <w:sz w:val="24"/>
          <w:szCs w:val="24"/>
          <w:u w:color="000000"/>
          <w14:textOutline w14:w="12700" w14:cap="flat" w14:cmpd="sng" w14:algn="ctr">
            <w14:noFill/>
            <w14:prstDash w14:val="solid"/>
            <w14:miter w14:lim="400000"/>
          </w14:textOutline>
        </w:rPr>
        <w:t xml:space="preserve">), на срок, </w:t>
      </w:r>
      <w:r>
        <w:rPr>
          <w:rStyle w:val="a6"/>
          <w:rFonts w:ascii="Times New Roman" w:hAnsi="Times New Roman"/>
          <w:sz w:val="24"/>
          <w:szCs w:val="24"/>
          <w:u w:color="000000"/>
          <w14:textOutline w14:w="12700" w14:cap="flat" w14:cmpd="sng" w14:algn="ctr">
            <w14:noFill/>
            <w14:prstDash w14:val="solid"/>
            <w14:miter w14:lim="400000"/>
          </w14:textOutline>
        </w:rPr>
        <w:t>устанавливаемый Правительством Российской Федерации</w:t>
      </w:r>
      <w:r>
        <w:rPr>
          <w:rFonts w:ascii="Times New Roman" w:hAnsi="Times New Roman"/>
          <w:sz w:val="24"/>
          <w:szCs w:val="24"/>
          <w:u w:color="000000"/>
          <w14:textOutline w14:w="12700" w14:cap="flat" w14:cmpd="sng" w14:algn="ctr">
            <w14:noFill/>
            <w14:prstDash w14:val="solid"/>
            <w14:miter w14:lim="400000"/>
          </w14:textOutline>
        </w:rPr>
        <w:t>.</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t>Мораторий распространяется на Заявления кредиторов о признании должника банкротом</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поданные в арбитражный суд в период действия моратория</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а также поданные до даты введения моратория</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вопрос о принятии которых не был решен арбитражным судом к дате введения моратория.</w:t>
      </w:r>
    </w:p>
    <w:p w:rsidR="0013339A" w:rsidRDefault="005F37DB">
      <w:pPr>
        <w:pStyle w:val="a5"/>
        <w:jc w:val="both"/>
        <w:rPr>
          <w:rStyle w:val="a6"/>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t>Последствия введения моратория</w:t>
      </w:r>
      <w:r w:rsidRPr="002E32E7">
        <w:rPr>
          <w:rStyle w:val="a6"/>
          <w:rFonts w:ascii="Times New Roman" w:hAnsi="Times New Roman"/>
          <w:sz w:val="24"/>
          <w:szCs w:val="24"/>
          <w:u w:color="000000"/>
          <w14:textOutline w14:w="12700" w14:cap="flat" w14:cmpd="sng" w14:algn="ctr">
            <w14:noFill/>
            <w14:prstDash w14:val="solid"/>
            <w14:miter w14:lim="400000"/>
          </w14:textOutline>
        </w:rPr>
        <w:t>:</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1) приостанавливаются обязанности должника и иных лиц, предусмотренные статьей 9 и пунктом 1 статьи 213.4 настоящего Федерального закона;</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2) наступают последствия, предусмотренные абзацами пятым и седьмым - десятым пункта 1 статьи 63 настоящего Федерального закона;</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lastRenderedPageBreak/>
        <w:t>3) не допускается обращение взыскания на заложенное имущество, в том числе во внесудебном порядке;</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t>Сделки</w:t>
      </w:r>
      <w:r w:rsidR="00993C44">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w:t>
      </w: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 xml:space="preserve"> совершенные должником</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 на которого распространяется мораторий, в период моратория признаются ничтожными.</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t xml:space="preserve">Постановлением Правительства РФ от </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3 апреля 2020 года №428 был введен такой мораторий в отношений</w:t>
      </w:r>
      <w:r w:rsidR="00993C44">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 xml:space="preserve"> </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организаций</w:t>
      </w:r>
      <w:r w:rsidR="00993C44">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 xml:space="preserve"> наиболее пострадавших от пандемии, системообразующих, стратегических предприятий.</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r>
    </w:p>
    <w:p w:rsidR="0013339A" w:rsidRDefault="005F37DB">
      <w:pPr>
        <w:pStyle w:val="a5"/>
        <w:jc w:val="both"/>
        <w:rPr>
          <w:rStyle w:val="a6"/>
          <w:rFonts w:ascii="Times New Roman" w:eastAsia="Times New Roman" w:hAnsi="Times New Roman" w:cs="Times New Roman"/>
          <w:b/>
          <w:bCs/>
          <w:color w:val="22272F"/>
          <w:sz w:val="24"/>
          <w:szCs w:val="24"/>
          <w:u w:val="single" w:color="22272F"/>
          <w:shd w:val="clear" w:color="auto" w:fill="FFFFFF"/>
          <w14:textOutline w14:w="12700" w14:cap="flat" w14:cmpd="sng" w14:algn="ctr">
            <w14:noFill/>
            <w14:prstDash w14:val="solid"/>
            <w14:miter w14:lim="400000"/>
          </w14:textOutline>
        </w:rPr>
      </w:pPr>
      <w:r>
        <w:rPr>
          <w:rStyle w:val="a6"/>
          <w:rFonts w:ascii="Times New Roman" w:hAnsi="Times New Roman"/>
          <w:b/>
          <w:bCs/>
          <w:color w:val="22272F"/>
          <w:sz w:val="24"/>
          <w:szCs w:val="24"/>
          <w:u w:val="single" w:color="22272F"/>
          <w:shd w:val="clear" w:color="auto" w:fill="FFFFFF"/>
          <w14:textOutline w14:w="12700" w14:cap="flat" w14:cmpd="sng" w14:algn="ctr">
            <w14:noFill/>
            <w14:prstDash w14:val="solid"/>
            <w14:miter w14:lim="400000"/>
          </w14:textOutline>
        </w:rPr>
        <w:t>Проверки</w:t>
      </w:r>
    </w:p>
    <w:p w:rsidR="0013339A" w:rsidRDefault="0013339A">
      <w:pPr>
        <w:pStyle w:val="a5"/>
        <w:jc w:val="both"/>
        <w:rPr>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p>
    <w:p w:rsidR="0013339A" w:rsidRDefault="005F37DB">
      <w:pPr>
        <w:pStyle w:val="a5"/>
        <w:jc w:val="both"/>
        <w:rPr>
          <w:rStyle w:val="a6"/>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 xml:space="preserve">В соответствии с Федеральным законом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 </w:t>
      </w:r>
      <w:r>
        <w:rPr>
          <w:rStyle w:val="a6"/>
          <w:rFonts w:ascii="Times New Roman" w:hAnsi="Times New Roman"/>
          <w:sz w:val="24"/>
          <w:szCs w:val="24"/>
          <w:u w:color="017100"/>
          <w:shd w:val="clear" w:color="auto" w:fill="FFFFFF"/>
          <w14:textOutline w14:w="12700" w14:cap="flat" w14:cmpd="sng" w14:algn="ctr">
            <w14:noFill/>
            <w14:prstDash w14:val="solid"/>
            <w14:miter w14:lim="400000"/>
          </w14:textOutline>
        </w:rPr>
        <w:t>в отношении субъектов малого и среднего предпринимательства</w:t>
      </w:r>
      <w:r>
        <w:rPr>
          <w:rStyle w:val="a6"/>
          <w:rFonts w:ascii="Times New Roman" w:hAnsi="Times New Roman"/>
          <w:color w:val="017100"/>
          <w:sz w:val="24"/>
          <w:szCs w:val="24"/>
          <w:u w:color="017100"/>
          <w:shd w:val="clear" w:color="auto" w:fill="FFFFFF"/>
          <w14:textOutline w14:w="12700" w14:cap="flat" w14:cmpd="sng" w14:algn="ctr">
            <w14:noFill/>
            <w14:prstDash w14:val="solid"/>
            <w14:miter w14:lim="400000"/>
          </w14:textOutline>
        </w:rPr>
        <w:t xml:space="preserve"> </w:t>
      </w: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не проводятся с 1 апреля по 31 декабря 2020 года включительно, за исключением проверок</w:t>
      </w:r>
      <w:r w:rsidRPr="002E32E7">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w:t>
      </w:r>
    </w:p>
    <w:p w:rsidR="0013339A" w:rsidRDefault="005F37DB">
      <w:pPr>
        <w:pStyle w:val="a5"/>
        <w:numPr>
          <w:ilvl w:val="0"/>
          <w:numId w:val="5"/>
        </w:numPr>
        <w:jc w:val="both"/>
        <w:rPr>
          <w:rFonts w:ascii="Times New Roman" w:hAnsi="Times New Roman"/>
          <w:color w:val="22272F"/>
          <w:sz w:val="24"/>
          <w:szCs w:val="24"/>
          <w:u w:color="000000"/>
          <w14:textOutline w14:w="12700" w14:cap="flat" w14:cmpd="sng" w14:algn="ctr">
            <w14:noFill/>
            <w14:prstDash w14:val="solid"/>
            <w14:miter w14:lim="400000"/>
          </w14:textOutline>
        </w:rPr>
      </w:pP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основаниями для проведения</w:t>
      </w:r>
      <w:r w:rsidR="00993C44">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w:t>
      </w: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 xml:space="preserve"> которых являются причинение вреда или угроза причинения вреда жизни, здоровью граждан, </w:t>
      </w:r>
    </w:p>
    <w:p w:rsidR="0013339A" w:rsidRDefault="005F37DB">
      <w:pPr>
        <w:pStyle w:val="a5"/>
        <w:numPr>
          <w:ilvl w:val="0"/>
          <w:numId w:val="5"/>
        </w:numPr>
        <w:jc w:val="both"/>
        <w:rPr>
          <w:rFonts w:ascii="Times New Roman" w:hAnsi="Times New Roman"/>
          <w:color w:val="22272F"/>
          <w:sz w:val="24"/>
          <w:szCs w:val="24"/>
          <w:u w:color="000000"/>
          <w14:textOutline w14:w="12700" w14:cap="flat" w14:cmpd="sng" w14:algn="ctr">
            <w14:noFill/>
            <w14:prstDash w14:val="solid"/>
            <w14:miter w14:lim="400000"/>
          </w14:textOutline>
        </w:rPr>
      </w:pP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возникновение чрезвычайных ситуаций природного и техногенного характера.</w:t>
      </w:r>
    </w:p>
    <w:p w:rsidR="0013339A" w:rsidRDefault="005F37DB">
      <w:pPr>
        <w:pStyle w:val="a5"/>
        <w:jc w:val="both"/>
        <w:rPr>
          <w:rStyle w:val="a6"/>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tab/>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tab/>
      </w: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По поручению правительства от 18 марта 2020 (</w:t>
      </w:r>
      <w:proofErr w:type="spellStart"/>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распростроняется</w:t>
      </w:r>
      <w:proofErr w:type="spellEnd"/>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 xml:space="preserve"> в том числе на субъекты крупного бизнеса) приостанавливаются в срок до 1 мая все проверки </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 xml:space="preserve">в отношении которых применяются положения </w:t>
      </w:r>
      <w:hyperlink r:id="rId12" w:history="1">
        <w:r>
          <w:rPr>
            <w:rStyle w:val="Hyperlink2"/>
            <w:rFonts w:ascii="Times New Roman" w:hAnsi="Times New Roman"/>
            <w:sz w:val="24"/>
            <w:szCs w:val="24"/>
            <w14:textOutline w14:w="12700" w14:cap="flat" w14:cmpd="sng" w14:algn="ctr">
              <w14:noFill/>
              <w14:prstDash w14:val="solid"/>
              <w14:miter w14:lim="400000"/>
            </w14:textOutline>
          </w:rPr>
          <w:t>Федерального закона</w:t>
        </w:r>
      </w:hyperlink>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выездных налоговых и плановых выездных таможенных проверок, за исключением проверок основанных на угрозе:</w:t>
      </w:r>
    </w:p>
    <w:p w:rsidR="0013339A" w:rsidRDefault="005F37DB">
      <w:pPr>
        <w:pStyle w:val="a5"/>
        <w:numPr>
          <w:ilvl w:val="0"/>
          <w:numId w:val="3"/>
        </w:numPr>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причинение вреда жизни, </w:t>
      </w:r>
      <w:r>
        <w:rPr>
          <w:rStyle w:val="a6"/>
          <w:rFonts w:ascii="Times New Roman" w:hAnsi="Times New Roman"/>
          <w:sz w:val="24"/>
          <w:szCs w:val="24"/>
          <w:u w:color="000000"/>
          <w14:textOutline w14:w="12700" w14:cap="flat" w14:cmpd="sng" w14:algn="ctr">
            <w14:noFill/>
            <w14:prstDash w14:val="solid"/>
            <w14:miter w14:lim="400000"/>
          </w14:textOutline>
        </w:rPr>
        <w:t>здоровью граждан</w:t>
      </w:r>
      <w:r>
        <w:rPr>
          <w:rFonts w:ascii="Times New Roman" w:hAnsi="Times New Roman"/>
          <w:sz w:val="24"/>
          <w:szCs w:val="24"/>
          <w:u w:color="000000"/>
          <w14:textOutline w14:w="12700" w14:cap="flat" w14:cmpd="sng" w14:algn="ctr">
            <w14:noFill/>
            <w14:prstDash w14:val="solid"/>
            <w14:miter w14:lim="400000"/>
          </w14:textOutline>
        </w:rPr>
        <w:t xml:space="preserve">, </w:t>
      </w:r>
    </w:p>
    <w:p w:rsidR="0013339A" w:rsidRDefault="005F37DB">
      <w:pPr>
        <w:pStyle w:val="a5"/>
        <w:numPr>
          <w:ilvl w:val="0"/>
          <w:numId w:val="3"/>
        </w:numPr>
        <w:jc w:val="both"/>
        <w:rPr>
          <w:rFonts w:ascii="Times New Roman" w:hAnsi="Times New Roman"/>
          <w:sz w:val="24"/>
          <w:szCs w:val="24"/>
          <w:u w:color="000000"/>
          <w14:textOutline w14:w="12700" w14:cap="flat" w14:cmpd="sng" w14:algn="ctr">
            <w14:noFill/>
            <w14:prstDash w14:val="solid"/>
            <w14:miter w14:lim="400000"/>
          </w14:textOutline>
        </w:rPr>
      </w:pPr>
      <w:r>
        <w:rPr>
          <w:rStyle w:val="a6"/>
          <w:rFonts w:ascii="Times New Roman" w:hAnsi="Times New Roman"/>
          <w:sz w:val="24"/>
          <w:szCs w:val="24"/>
          <w:u w:color="000000"/>
          <w14:textOutline w14:w="12700" w14:cap="flat" w14:cmpd="sng" w14:algn="ctr">
            <w14:noFill/>
            <w14:prstDash w14:val="solid"/>
            <w14:miter w14:lim="400000"/>
          </w14:textOutline>
        </w:rPr>
        <w:t>возникновение чрезвычайных ситуаций природного и техногенного характера</w:t>
      </w:r>
      <w:r>
        <w:rPr>
          <w:rFonts w:ascii="Times New Roman" w:hAnsi="Times New Roman"/>
          <w:sz w:val="24"/>
          <w:szCs w:val="24"/>
          <w:u w:color="000000"/>
          <w14:textOutline w14:w="12700" w14:cap="flat" w14:cmpd="sng" w14:algn="ctr">
            <w14:noFill/>
            <w14:prstDash w14:val="solid"/>
            <w14:miter w14:lim="400000"/>
          </w14:textOutline>
        </w:rPr>
        <w:t xml:space="preserve">, </w:t>
      </w:r>
    </w:p>
    <w:p w:rsidR="0013339A" w:rsidRDefault="005F37DB">
      <w:pPr>
        <w:pStyle w:val="a5"/>
        <w:jc w:val="both"/>
        <w:rPr>
          <w:rStyle w:val="a6"/>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t>А также</w:t>
      </w:r>
      <w:r>
        <w:rPr>
          <w:rStyle w:val="a6"/>
          <w:rFonts w:ascii="Times New Roman" w:hAnsi="Times New Roman"/>
          <w:sz w:val="24"/>
          <w:szCs w:val="24"/>
          <w:u w:color="000000"/>
          <w14:textOutline w14:w="12700" w14:cap="flat" w14:cmpd="sng" w14:algn="ctr">
            <w14:noFill/>
            <w14:prstDash w14:val="solid"/>
            <w14:miter w14:lim="400000"/>
          </w14:textOutline>
        </w:rPr>
        <w:t xml:space="preserve"> за исключением </w:t>
      </w:r>
      <w:r>
        <w:rPr>
          <w:rFonts w:ascii="Times New Roman" w:hAnsi="Times New Roman"/>
          <w:sz w:val="24"/>
          <w:szCs w:val="24"/>
          <w:u w:color="000000"/>
          <w14:textOutline w14:w="12700" w14:cap="flat" w14:cmpd="sng" w14:algn="ctr">
            <w14:noFill/>
            <w14:prstDash w14:val="solid"/>
            <w14:miter w14:lim="400000"/>
          </w14:textOutline>
        </w:rPr>
        <w:t xml:space="preserve">проверок, </w:t>
      </w:r>
      <w:r>
        <w:rPr>
          <w:rStyle w:val="a6"/>
          <w:rFonts w:ascii="Times New Roman" w:hAnsi="Times New Roman"/>
          <w:sz w:val="24"/>
          <w:szCs w:val="24"/>
          <w:u w:color="000000"/>
          <w14:textOutline w14:w="12700" w14:cap="flat" w14:cmpd="sng" w14:algn="ctr">
            <w14:noFill/>
            <w14:prstDash w14:val="solid"/>
            <w14:miter w14:lim="400000"/>
          </w14:textOutline>
        </w:rPr>
        <w:t>результатом которых является выдача разрешений</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лицензий</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аттестатов аккредитации</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иных документов</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 xml:space="preserve">имеющих разрешительный характер </w:t>
      </w:r>
    </w:p>
    <w:p w:rsidR="0013339A" w:rsidRDefault="0013339A">
      <w:pPr>
        <w:pStyle w:val="a5"/>
        <w:jc w:val="both"/>
        <w:rPr>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p>
    <w:p w:rsidR="0013339A" w:rsidRDefault="005F37DB">
      <w:pPr>
        <w:pStyle w:val="a5"/>
        <w:jc w:val="both"/>
        <w:rPr>
          <w:rStyle w:val="a6"/>
          <w:rFonts w:ascii="Times New Roman" w:eastAsia="Times New Roman" w:hAnsi="Times New Roman" w:cs="Times New Roman"/>
          <w:b/>
          <w:bCs/>
          <w:color w:val="22272F"/>
          <w:sz w:val="24"/>
          <w:szCs w:val="24"/>
          <w:u w:val="single" w:color="22272F"/>
          <w:shd w:val="clear" w:color="auto" w:fill="FFFFFF"/>
          <w14:textOutline w14:w="12700" w14:cap="flat" w14:cmpd="sng" w14:algn="ctr">
            <w14:noFill/>
            <w14:prstDash w14:val="solid"/>
            <w14:miter w14:lim="400000"/>
          </w14:textOutline>
        </w:rPr>
      </w:pPr>
      <w:r>
        <w:rPr>
          <w:rStyle w:val="a6"/>
          <w:rFonts w:ascii="Times New Roman" w:hAnsi="Times New Roman"/>
          <w:b/>
          <w:bCs/>
          <w:sz w:val="24"/>
          <w:szCs w:val="24"/>
          <w:u w:val="single" w:color="000000"/>
          <w:shd w:val="clear" w:color="auto" w:fill="FFFFFF"/>
          <w14:textOutline w14:w="12700" w14:cap="flat" w14:cmpd="sng" w14:algn="ctr">
            <w14:noFill/>
            <w14:prstDash w14:val="solid"/>
            <w14:miter w14:lim="400000"/>
          </w14:textOutline>
        </w:rPr>
        <w:t>Лицензирование</w:t>
      </w:r>
    </w:p>
    <w:p w:rsidR="0013339A" w:rsidRDefault="0013339A">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r>
        <w:rPr>
          <w:rStyle w:val="a6"/>
          <w:rFonts w:ascii="Times New Roman" w:hAnsi="Times New Roman"/>
          <w:sz w:val="24"/>
          <w:szCs w:val="24"/>
          <w:u w:color="000000"/>
          <w14:textOutline w14:w="12700" w14:cap="flat" w14:cmpd="sng" w14:algn="ctr">
            <w14:noFill/>
            <w14:prstDash w14:val="solid"/>
            <w14:miter w14:lim="400000"/>
          </w14:textOutline>
        </w:rPr>
        <w:t xml:space="preserve">В соответствии с Федеральным законом от 1 </w:t>
      </w:r>
      <w:r>
        <w:rPr>
          <w:rFonts w:ascii="Times New Roman" w:hAnsi="Times New Roman"/>
          <w:sz w:val="24"/>
          <w:szCs w:val="24"/>
          <w:u w:color="000000"/>
          <w14:textOutline w14:w="12700" w14:cap="flat" w14:cmpd="sng" w14:algn="ctr">
            <w14:noFill/>
            <w14:prstDash w14:val="solid"/>
            <w14:miter w14:lim="400000"/>
          </w14:textOutline>
        </w:rPr>
        <w:t>апреля 2020</w:t>
      </w:r>
      <w:r>
        <w:rPr>
          <w:rStyle w:val="a6"/>
          <w:rFonts w:ascii="Times New Roman" w:hAnsi="Times New Roman"/>
          <w:sz w:val="24"/>
          <w:szCs w:val="24"/>
          <w:u w:color="000000"/>
          <w14:textOutline w14:w="12700" w14:cap="flat" w14:cmpd="sng" w14:algn="ctr">
            <w14:noFill/>
            <w14:prstDash w14:val="solid"/>
            <w14:miter w14:lim="400000"/>
          </w14:textOutline>
        </w:rPr>
        <w:t> г</w:t>
      </w:r>
      <w:r>
        <w:rPr>
          <w:rFonts w:ascii="Times New Roman" w:hAnsi="Times New Roman"/>
          <w:sz w:val="24"/>
          <w:szCs w:val="24"/>
          <w:u w:color="000000"/>
          <w14:textOutline w14:w="12700" w14:cap="flat" w14:cmpd="sng" w14:algn="ctr">
            <w14:noFill/>
            <w14:prstDash w14:val="solid"/>
            <w14:miter w14:lim="400000"/>
          </w14:textOutline>
        </w:rPr>
        <w:t xml:space="preserve">. N 98-ФЗ </w:t>
      </w:r>
      <w:r>
        <w:rPr>
          <w:rStyle w:val="a6"/>
          <w:rFonts w:ascii="Times New Roman" w:hAnsi="Times New Roman"/>
          <w:sz w:val="24"/>
          <w:szCs w:val="24"/>
          <w:u w:color="000000"/>
          <w14:textOutline w14:w="12700" w14:cap="flat" w14:cmpd="sng" w14:algn="ctr">
            <w14:noFill/>
            <w14:prstDash w14:val="solid"/>
            <w14:miter w14:lim="400000"/>
          </w14:textOutline>
        </w:rPr>
        <w:t>"О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Правительству представлено право принимать решения по:</w:t>
      </w:r>
    </w:p>
    <w:p w:rsidR="0013339A" w:rsidRDefault="005F37DB">
      <w:pPr>
        <w:pStyle w:val="a5"/>
        <w:numPr>
          <w:ilvl w:val="0"/>
          <w:numId w:val="3"/>
        </w:numPr>
        <w:jc w:val="both"/>
        <w:rPr>
          <w:rFonts w:ascii="Times New Roman" w:hAnsi="Times New Roman"/>
          <w:sz w:val="24"/>
          <w:szCs w:val="24"/>
          <w:u w:color="000000"/>
          <w14:textOutline w14:w="12700" w14:cap="flat" w14:cmpd="sng" w14:algn="ctr">
            <w14:noFill/>
            <w14:prstDash w14:val="solid"/>
            <w14:miter w14:lim="400000"/>
          </w14:textOutline>
        </w:rPr>
      </w:pPr>
      <w:r>
        <w:rPr>
          <w:rStyle w:val="a6"/>
          <w:rFonts w:ascii="Times New Roman" w:hAnsi="Times New Roman"/>
          <w:sz w:val="24"/>
          <w:szCs w:val="24"/>
          <w:u w:color="000000"/>
          <w14:textOutline w14:w="12700" w14:cap="flat" w14:cmpd="sng" w14:algn="ctr">
            <w14:noFill/>
            <w14:prstDash w14:val="solid"/>
            <w14:miter w14:lim="400000"/>
          </w14:textOutline>
        </w:rPr>
        <w:t>особенностям лицензирования</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аккредитации</w:t>
      </w:r>
      <w:r>
        <w:rPr>
          <w:rFonts w:ascii="Times New Roman" w:hAnsi="Times New Roman"/>
          <w:sz w:val="24"/>
          <w:szCs w:val="24"/>
          <w:u w:color="000000"/>
          <w14:textOutline w14:w="12700" w14:cap="flat" w14:cmpd="sng" w14:algn="ctr">
            <w14:noFill/>
            <w14:prstDash w14:val="solid"/>
            <w14:miter w14:lim="400000"/>
          </w14:textOutline>
        </w:rPr>
        <w:t xml:space="preserve">, аттестации, </w:t>
      </w:r>
      <w:r>
        <w:rPr>
          <w:rStyle w:val="a6"/>
          <w:rFonts w:ascii="Times New Roman" w:hAnsi="Times New Roman"/>
          <w:sz w:val="24"/>
          <w:szCs w:val="24"/>
          <w:u w:color="000000"/>
          <w14:textOutline w14:w="12700" w14:cap="flat" w14:cmpd="sng" w14:algn="ctr">
            <w14:noFill/>
            <w14:prstDash w14:val="solid"/>
            <w14:miter w14:lim="400000"/>
          </w14:textOutline>
        </w:rPr>
        <w:t>государственной регистрации</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проведения квалификационных экзаменов и иных разрешительных режимов (в том числе по лицензированию права пользования недрами);</w:t>
      </w:r>
    </w:p>
    <w:p w:rsidR="0013339A" w:rsidRDefault="005F37DB">
      <w:pPr>
        <w:pStyle w:val="a5"/>
        <w:numPr>
          <w:ilvl w:val="0"/>
          <w:numId w:val="3"/>
        </w:numPr>
        <w:jc w:val="both"/>
        <w:rPr>
          <w:rFonts w:ascii="Times New Roman" w:hAnsi="Times New Roman"/>
          <w:sz w:val="24"/>
          <w:szCs w:val="24"/>
          <w:u w:color="000000"/>
          <w14:textOutline w14:w="12700" w14:cap="flat" w14:cmpd="sng" w14:algn="ctr">
            <w14:noFill/>
            <w14:prstDash w14:val="solid"/>
            <w14:miter w14:lim="400000"/>
          </w14:textOutline>
        </w:rPr>
      </w:pPr>
      <w:r>
        <w:rPr>
          <w:rStyle w:val="a6"/>
          <w:rFonts w:ascii="Times New Roman" w:hAnsi="Times New Roman"/>
          <w:sz w:val="24"/>
          <w:szCs w:val="24"/>
          <w:u w:color="000000"/>
          <w14:textOutline w14:w="12700" w14:cap="flat" w14:cmpd="sng" w14:algn="ctr">
            <w14:noFill/>
            <w14:prstDash w14:val="solid"/>
            <w14:miter w14:lim="400000"/>
          </w14:textOutline>
        </w:rPr>
        <w:t>установление права всех категорий лиц или отдельных категорий лиц</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имеющих лицензии или иные разрешения</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срок действия которых истек</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продолжать в течение определенного срока осуществление деятельности без получения новых лицензий или иных разрешений</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переоформления таких лицензий или разрешений</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продление срока их действия</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w:t>
      </w:r>
      <w:r w:rsidR="00993C44">
        <w:rPr>
          <w:rStyle w:val="a6"/>
          <w:rFonts w:ascii="Times New Roman" w:hAnsi="Times New Roman"/>
          <w:sz w:val="24"/>
          <w:szCs w:val="24"/>
          <w:u w:color="000000"/>
          <w14:textOutline w14:w="12700" w14:cap="flat" w14:cmpd="sng" w14:algn="ctr">
            <w14:noFill/>
            <w14:prstDash w14:val="solid"/>
            <w14:miter w14:lim="400000"/>
          </w14:textOutline>
        </w:rPr>
        <w:t>я</w:t>
      </w:r>
      <w:r>
        <w:rPr>
          <w:rStyle w:val="a6"/>
          <w:rFonts w:ascii="Times New Roman" w:hAnsi="Times New Roman"/>
          <w:sz w:val="24"/>
          <w:szCs w:val="24"/>
          <w:u w:color="000000"/>
          <w14:textOutline w14:w="12700" w14:cap="flat" w14:cmpd="sng" w14:algn="ctr">
            <w14:noFill/>
            <w14:prstDash w14:val="solid"/>
            <w14:miter w14:lim="400000"/>
          </w14:textOutline>
        </w:rPr>
        <w:t xml:space="preserve">; </w:t>
      </w:r>
    </w:p>
    <w:p w:rsidR="0013339A" w:rsidRDefault="005F37DB">
      <w:pPr>
        <w:pStyle w:val="a5"/>
        <w:numPr>
          <w:ilvl w:val="0"/>
          <w:numId w:val="3"/>
        </w:numPr>
        <w:jc w:val="both"/>
        <w:rPr>
          <w:rFonts w:ascii="Times New Roman" w:hAnsi="Times New Roman"/>
          <w:sz w:val="24"/>
          <w:szCs w:val="24"/>
          <w:u w:color="000000"/>
          <w14:textOutline w14:w="12700" w14:cap="flat" w14:cmpd="sng" w14:algn="ctr">
            <w14:noFill/>
            <w14:prstDash w14:val="solid"/>
            <w14:miter w14:lim="400000"/>
          </w14:textOutline>
        </w:rPr>
      </w:pPr>
      <w:r>
        <w:rPr>
          <w:rStyle w:val="a6"/>
          <w:rFonts w:ascii="Times New Roman" w:hAnsi="Times New Roman"/>
          <w:sz w:val="24"/>
          <w:szCs w:val="24"/>
          <w:u w:color="000000"/>
          <w14:textOutline w14:w="12700" w14:cap="flat" w14:cmpd="sng" w14:algn="ctr">
            <w14:noFill/>
            <w14:prstDash w14:val="solid"/>
            <w14:miter w14:lim="400000"/>
          </w14:textOutline>
        </w:rPr>
        <w:lastRenderedPageBreak/>
        <w:t>определение случаев и порядка предоставления новых лицензий или иных разрешений взамен прекративших действие</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возобновления действия</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переоформления лицензий или иных разрешений</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без уплаты государственной пошлины или иной платы за их выдачу</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без оплаты получения услуг</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необходимых или обязательных для предоставления государственных услуг.</w:t>
      </w:r>
    </w:p>
    <w:p w:rsidR="0013339A" w:rsidRDefault="0013339A">
      <w:pPr>
        <w:pStyle w:val="a5"/>
        <w:jc w:val="both"/>
        <w:rPr>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p>
    <w:p w:rsidR="0013339A" w:rsidRDefault="005F37DB">
      <w:pPr>
        <w:pStyle w:val="a5"/>
        <w:jc w:val="both"/>
        <w:rPr>
          <w:rStyle w:val="a6"/>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r>
        <w:rPr>
          <w:rStyle w:val="a6"/>
          <w:rFonts w:ascii="Times New Roman" w:hAnsi="Times New Roman"/>
          <w:b/>
          <w:bCs/>
          <w:sz w:val="24"/>
          <w:szCs w:val="24"/>
          <w:u w:val="single" w:color="000000"/>
          <w14:textOutline w14:w="12700" w14:cap="flat" w14:cmpd="sng" w14:algn="ctr">
            <w14:noFill/>
            <w14:prstDash w14:val="solid"/>
            <w14:miter w14:lim="400000"/>
          </w14:textOutline>
        </w:rPr>
        <w:t>Кредиты.</w:t>
      </w:r>
    </w:p>
    <w:p w:rsidR="0013339A" w:rsidRDefault="0013339A">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5F37DB">
      <w:pPr>
        <w:pStyle w:val="a5"/>
        <w:jc w:val="both"/>
        <w:rPr>
          <w:rStyle w:val="a6"/>
          <w:rFonts w:ascii="Times New Roman" w:eastAsia="Times New Roman" w:hAnsi="Times New Roman" w:cs="Times New Roman"/>
          <w:color w:val="B51700"/>
          <w:sz w:val="24"/>
          <w:szCs w:val="24"/>
          <w:u w:color="B51700"/>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tab/>
        <w:t xml:space="preserve">Информационным письмом Банка России от </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27 марта 2020 г. N ИН-03-31/32 "О сроке исполнения обязательств» сроком исполнения обязательств заемщиками перед кредитными организациями и не</w:t>
      </w:r>
      <w:r w:rsidR="00993C44">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 xml:space="preserve"> </w:t>
      </w:r>
      <w:r>
        <w:rPr>
          <w:rStyle w:val="a6"/>
          <w:rFonts w:ascii="Times New Roman" w:hAnsi="Times New Roman"/>
          <w:color w:val="22272F"/>
          <w:sz w:val="24"/>
          <w:szCs w:val="24"/>
          <w:u w:color="22272F"/>
          <w:shd w:val="clear" w:color="auto" w:fill="FFFFFF"/>
          <w14:textOutline w14:w="12700" w14:cap="flat" w14:cmpd="sng" w14:algn="ctr">
            <w14:noFill/>
            <w14:prstDash w14:val="solid"/>
            <w14:miter w14:lim="400000"/>
          </w14:textOutline>
        </w:rPr>
        <w:t xml:space="preserve">кредитными финансовыми организациями по договорам кредитам (займа) установлен первый рабочий день. Данное правило распространяется </w:t>
      </w:r>
      <w:r>
        <w:rPr>
          <w:rStyle w:val="a6"/>
          <w:rFonts w:ascii="Times New Roman" w:hAnsi="Times New Roman"/>
          <w:sz w:val="24"/>
          <w:szCs w:val="24"/>
          <w:u w:color="B51700"/>
          <w:shd w:val="clear" w:color="auto" w:fill="FFFFFF"/>
          <w14:textOutline w14:w="12700" w14:cap="flat" w14:cmpd="sng" w14:algn="ctr">
            <w14:noFill/>
            <w14:prstDash w14:val="solid"/>
            <w14:miter w14:lim="400000"/>
          </w14:textOutline>
        </w:rPr>
        <w:t>как на физических</w:t>
      </w:r>
      <w:r w:rsidR="00993C44">
        <w:rPr>
          <w:rStyle w:val="a6"/>
          <w:rFonts w:ascii="Times New Roman" w:hAnsi="Times New Roman"/>
          <w:sz w:val="24"/>
          <w:szCs w:val="24"/>
          <w:u w:color="B51700"/>
          <w:shd w:val="clear" w:color="auto" w:fill="FFFFFF"/>
          <w14:textOutline w14:w="12700" w14:cap="flat" w14:cmpd="sng" w14:algn="ctr">
            <w14:noFill/>
            <w14:prstDash w14:val="solid"/>
            <w14:miter w14:lim="400000"/>
          </w14:textOutline>
        </w:rPr>
        <w:t>,</w:t>
      </w:r>
      <w:r>
        <w:rPr>
          <w:rStyle w:val="a6"/>
          <w:rFonts w:ascii="Times New Roman" w:hAnsi="Times New Roman"/>
          <w:sz w:val="24"/>
          <w:szCs w:val="24"/>
          <w:u w:color="B51700"/>
          <w:shd w:val="clear" w:color="auto" w:fill="FFFFFF"/>
          <w14:textOutline w14:w="12700" w14:cap="flat" w14:cmpd="sng" w14:algn="ctr">
            <w14:noFill/>
            <w14:prstDash w14:val="solid"/>
            <w14:miter w14:lim="400000"/>
          </w14:textOutline>
        </w:rPr>
        <w:t xml:space="preserve"> так и на юридических лиц</w:t>
      </w:r>
      <w:r>
        <w:rPr>
          <w:rStyle w:val="a6"/>
          <w:rFonts w:ascii="Times New Roman" w:hAnsi="Times New Roman"/>
          <w:color w:val="B51700"/>
          <w:sz w:val="24"/>
          <w:szCs w:val="24"/>
          <w:u w:color="B51700"/>
          <w:shd w:val="clear" w:color="auto" w:fill="FFFFFF"/>
          <w14:textOutline w14:w="12700" w14:cap="flat" w14:cmpd="sng" w14:algn="ctr">
            <w14:noFill/>
            <w14:prstDash w14:val="solid"/>
            <w14:miter w14:lim="400000"/>
          </w14:textOutline>
        </w:rPr>
        <w:t xml:space="preserve">.  </w:t>
      </w:r>
    </w:p>
    <w:p w:rsidR="0013339A" w:rsidRDefault="005F37DB">
      <w:pPr>
        <w:pStyle w:val="a5"/>
        <w:jc w:val="both"/>
        <w:rPr>
          <w:rStyle w:val="a6"/>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color w:val="B51700"/>
          <w:sz w:val="24"/>
          <w:szCs w:val="24"/>
          <w:u w:color="B51700"/>
          <w:shd w:val="clear" w:color="auto" w:fill="FFFFFF"/>
          <w14:textOutline w14:w="12700" w14:cap="flat" w14:cmpd="sng" w14:algn="ctr">
            <w14:noFill/>
            <w14:prstDash w14:val="solid"/>
            <w14:miter w14:lim="400000"/>
          </w14:textOutline>
        </w:rPr>
        <w:tab/>
      </w: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 xml:space="preserve">В соответствии с Информационным письмом Банка России от 20 марта 2020 г. N ИН-06-59/24 "О реструктуризации кредитов (займов) субъектам МСП» </w:t>
      </w:r>
      <w:r>
        <w:rPr>
          <w:rStyle w:val="a6"/>
          <w:rFonts w:ascii="Times New Roman" w:hAnsi="Times New Roman"/>
          <w:sz w:val="24"/>
          <w:szCs w:val="24"/>
          <w:u w:color="B51700"/>
          <w:shd w:val="clear" w:color="auto" w:fill="FFFFFF"/>
          <w14:textOutline w14:w="12700" w14:cap="flat" w14:cmpd="sng" w14:algn="ctr">
            <w14:noFill/>
            <w14:prstDash w14:val="solid"/>
            <w14:miter w14:lim="400000"/>
          </w14:textOutline>
        </w:rPr>
        <w:t>субъектам малого и среднего предпринимательства, а также физическим лицам, применяющим специальный налоговый режим "Налог на профессиональный доход"</w:t>
      </w: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 xml:space="preserve"> рекомендуется кредитным организациям, </w:t>
      </w:r>
      <w:proofErr w:type="spellStart"/>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микрофинансовым</w:t>
      </w:r>
      <w:proofErr w:type="spellEnd"/>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 xml:space="preserve"> организациям, кредитным потребительским кооперативам, сельскохозяйственным кредитным потребительским кооперативам до 30.09.2020 включительно в качестве первоочередной меры, направленной на предотвращение случаев возникновения у субъектов МСП просроченной задолженности по договорам кредита (займа) или на ее урегулирование, рассматривать реструктуризацию предоставленных им кредитов (займов), в том числе путем предоставления отсрочки по погашению остатка основного долга и процентов.</w:t>
      </w:r>
    </w:p>
    <w:p w:rsidR="0013339A" w:rsidRDefault="005F37DB">
      <w:pPr>
        <w:pStyle w:val="a5"/>
        <w:jc w:val="both"/>
        <w:rPr>
          <w:rStyle w:val="a6"/>
          <w:rFonts w:ascii="Times New Roman" w:eastAsia="Times New Roman" w:hAnsi="Times New Roman" w:cs="Times New Roman"/>
          <w:color w:val="22272F"/>
          <w:sz w:val="24"/>
          <w:szCs w:val="24"/>
          <w:u w:color="22272F"/>
          <w:shd w:val="clear" w:color="auto" w:fill="FFFFFF"/>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tab/>
        <w:t xml:space="preserve">Также этим письмом рекомендовано банкам и иным кредитным организациям не начислять заемщикам неустойку за ненадлежащее исполнение договора кредита </w:t>
      </w: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 xml:space="preserve">(займа).  </w:t>
      </w: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ab/>
      </w: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ab/>
      </w: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ab/>
        <w:t xml:space="preserve">При принятии решения о форме реструктуризации задолженности рекомендуется исходить из оценки фактической способности субъектов МСП исполнять свои обязательства по кредитным договорам (договорам займа), а также учитывать необходимость надлежащего исполнения кредитными организациями, </w:t>
      </w:r>
      <w:proofErr w:type="spellStart"/>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микрофинансовым</w:t>
      </w:r>
      <w:proofErr w:type="spellEnd"/>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 xml:space="preserve"> организациями, кредитными потребительскими кооперативами, сельскохозяйственным кредитным потребительским кооперативам своих обязательств перед кредиторами и вкладчиками. (такая </w:t>
      </w:r>
      <w:r>
        <w:rPr>
          <w:rStyle w:val="a6"/>
          <w:rFonts w:ascii="Times New Roman" w:hAnsi="Times New Roman"/>
          <w:i/>
          <w:iCs/>
          <w:sz w:val="24"/>
          <w:szCs w:val="24"/>
          <w:u w:color="000000"/>
          <w:shd w:val="clear" w:color="auto" w:fill="FFFFFF"/>
          <w14:textOutline w14:w="12700" w14:cap="flat" w14:cmpd="sng" w14:algn="ctr">
            <w14:noFill/>
            <w14:prstDash w14:val="solid"/>
            <w14:miter w14:lim="400000"/>
          </w14:textOutline>
        </w:rPr>
        <w:t>двусмысленная формулировка, может быть использовано банком для того чтобы предоставить минимальные, формальные уступки</w:t>
      </w:r>
      <w:r>
        <w:rPr>
          <w:rStyle w:val="a6"/>
          <w:rFonts w:ascii="Times New Roman" w:hAnsi="Times New Roman"/>
          <w:sz w:val="24"/>
          <w:szCs w:val="24"/>
          <w:u w:color="000000"/>
          <w:shd w:val="clear" w:color="auto" w:fill="FFFFFF"/>
          <w14:textOutline w14:w="12700" w14:cap="flat" w14:cmpd="sng" w14:algn="ctr">
            <w14:noFill/>
            <w14:prstDash w14:val="solid"/>
            <w14:miter w14:lim="400000"/>
          </w14:textOutline>
        </w:rPr>
        <w:t>)</w:t>
      </w:r>
    </w:p>
    <w:p w:rsidR="0013339A" w:rsidRDefault="0013339A">
      <w:pPr>
        <w:pStyle w:val="a5"/>
        <w:jc w:val="both"/>
        <w:rPr>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p>
    <w:p w:rsidR="0013339A" w:rsidRDefault="005F37DB">
      <w:pPr>
        <w:pStyle w:val="a5"/>
        <w:jc w:val="both"/>
        <w:rPr>
          <w:rStyle w:val="a6"/>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r>
        <w:rPr>
          <w:rStyle w:val="a6"/>
          <w:rFonts w:ascii="Times New Roman" w:hAnsi="Times New Roman"/>
          <w:b/>
          <w:bCs/>
          <w:sz w:val="24"/>
          <w:szCs w:val="24"/>
          <w:u w:val="single" w:color="000000"/>
          <w14:textOutline w14:w="12700" w14:cap="flat" w14:cmpd="sng" w14:algn="ctr">
            <w14:noFill/>
            <w14:prstDash w14:val="solid"/>
            <w14:miter w14:lim="400000"/>
          </w14:textOutline>
        </w:rPr>
        <w:t xml:space="preserve">ФАС </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t xml:space="preserve">В соответствии с </w:t>
      </w:r>
      <w:r>
        <w:rPr>
          <w:rFonts w:ascii="Times New Roman" w:hAnsi="Times New Roman"/>
          <w:sz w:val="24"/>
          <w:szCs w:val="24"/>
          <w:u w:color="000000"/>
          <w14:textOutline w14:w="12700" w14:cap="flat" w14:cmpd="sng" w14:algn="ctr">
            <w14:noFill/>
            <w14:prstDash w14:val="solid"/>
            <w14:miter w14:lim="400000"/>
          </w14:textOutline>
        </w:rPr>
        <w:t>Письмо</w:t>
      </w:r>
      <w:r>
        <w:rPr>
          <w:rStyle w:val="a6"/>
          <w:rFonts w:ascii="Times New Roman" w:hAnsi="Times New Roman"/>
          <w:sz w:val="24"/>
          <w:szCs w:val="24"/>
          <w:u w:color="000000"/>
          <w14:textOutline w14:w="12700" w14:cap="flat" w14:cmpd="sng" w14:algn="ctr">
            <w14:noFill/>
            <w14:prstDash w14:val="solid"/>
            <w14:miter w14:lim="400000"/>
          </w14:textOutline>
        </w:rPr>
        <w:t xml:space="preserve">м Федеральной антимонопольной службы от </w:t>
      </w:r>
      <w:r>
        <w:rPr>
          <w:rFonts w:ascii="Times New Roman" w:hAnsi="Times New Roman"/>
          <w:sz w:val="24"/>
          <w:szCs w:val="24"/>
          <w:u w:color="000000"/>
          <w14:textOutline w14:w="12700" w14:cap="flat" w14:cmpd="sng" w14:algn="ctr">
            <w14:noFill/>
            <w14:prstDash w14:val="solid"/>
            <w14:miter w14:lim="400000"/>
          </w14:textOutline>
        </w:rPr>
        <w:t>3 апреля 2020</w:t>
      </w:r>
      <w:r>
        <w:rPr>
          <w:rStyle w:val="a6"/>
          <w:rFonts w:ascii="Times New Roman" w:hAnsi="Times New Roman"/>
          <w:sz w:val="24"/>
          <w:szCs w:val="24"/>
          <w:u w:color="000000"/>
          <w14:textOutline w14:w="12700" w14:cap="flat" w14:cmpd="sng" w14:algn="ctr">
            <w14:noFill/>
            <w14:prstDash w14:val="solid"/>
            <w14:miter w14:lim="400000"/>
          </w14:textOutline>
        </w:rPr>
        <w:t> г</w:t>
      </w:r>
      <w:r>
        <w:rPr>
          <w:rFonts w:ascii="Times New Roman" w:hAnsi="Times New Roman"/>
          <w:sz w:val="24"/>
          <w:szCs w:val="24"/>
          <w:u w:color="000000"/>
          <w14:textOutline w14:w="12700" w14:cap="flat" w14:cmpd="sng" w14:algn="ctr">
            <w14:noFill/>
            <w14:prstDash w14:val="solid"/>
            <w14:miter w14:lim="400000"/>
          </w14:textOutline>
        </w:rPr>
        <w:t>. N</w:t>
      </w:r>
      <w:r>
        <w:rPr>
          <w:rStyle w:val="a6"/>
          <w:rFonts w:ascii="Times New Roman" w:hAnsi="Times New Roman"/>
          <w:sz w:val="24"/>
          <w:szCs w:val="24"/>
          <w:u w:color="000000"/>
          <w14:textOutline w14:w="12700" w14:cap="flat" w14:cmpd="sng" w14:algn="ctr">
            <w14:noFill/>
            <w14:prstDash w14:val="solid"/>
            <w14:miter w14:lim="400000"/>
          </w14:textOutline>
        </w:rPr>
        <w:t> ИА</w:t>
      </w:r>
      <w:r>
        <w:rPr>
          <w:rFonts w:ascii="Times New Roman" w:hAnsi="Times New Roman"/>
          <w:sz w:val="24"/>
          <w:szCs w:val="24"/>
          <w:u w:color="000000"/>
          <w14:textOutline w14:w="12700" w14:cap="flat" w14:cmpd="sng" w14:algn="ctr">
            <w14:noFill/>
            <w14:prstDash w14:val="solid"/>
            <w14:miter w14:lim="400000"/>
          </w14:textOutline>
        </w:rPr>
        <w:t>/27985/20 "</w:t>
      </w:r>
      <w:r>
        <w:rPr>
          <w:rStyle w:val="a6"/>
          <w:rFonts w:ascii="Times New Roman" w:hAnsi="Times New Roman"/>
          <w:sz w:val="24"/>
          <w:szCs w:val="24"/>
          <w:u w:color="000000"/>
          <w14:textOutline w14:w="12700" w14:cap="flat" w14:cmpd="sng" w14:algn="ctr">
            <w14:noFill/>
            <w14:prstDash w14:val="solid"/>
            <w14:miter w14:lim="400000"/>
          </w14:textOutline>
        </w:rPr>
        <w:t>О дистанционном рассмотрении жалоб на обязательные торги</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по административному обжалованию в строительстве</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информации о включении сведений о подрядных организациях в реестр недобросовестных подрядных организаций в сфере капитального ремонта многоквартирных домов</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обращений о включении в реестр недобросовестных участников аукциона»:</w:t>
      </w:r>
    </w:p>
    <w:p w:rsidR="0013339A" w:rsidRDefault="005F37DB">
      <w:pPr>
        <w:pStyle w:val="a5"/>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t>Обеспечено право на дистанционное участие в рассмотрении жалоб на обязательные торги</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по административному обжалованию в строительстве</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информации о включении сведений о подрядных организациях в реестр недобросовестных подрядных организаций в сфере капитального ремонта многоквартирных домов</w:t>
      </w:r>
      <w:r>
        <w:rPr>
          <w:rFonts w:ascii="Times New Roman" w:hAnsi="Times New Roman"/>
          <w:sz w:val="24"/>
          <w:szCs w:val="24"/>
          <w:u w:color="000000"/>
          <w14:textOutline w14:w="12700" w14:cap="flat" w14:cmpd="sng" w14:algn="ctr">
            <w14:noFill/>
            <w14:prstDash w14:val="solid"/>
            <w14:miter w14:lim="400000"/>
          </w14:textOutline>
        </w:rPr>
        <w:t xml:space="preserve">, </w:t>
      </w:r>
      <w:r>
        <w:rPr>
          <w:rStyle w:val="a6"/>
          <w:rFonts w:ascii="Times New Roman" w:hAnsi="Times New Roman"/>
          <w:sz w:val="24"/>
          <w:szCs w:val="24"/>
          <w:u w:color="000000"/>
          <w14:textOutline w14:w="12700" w14:cap="flat" w14:cmpd="sng" w14:algn="ctr">
            <w14:noFill/>
            <w14:prstDash w14:val="solid"/>
            <w14:miter w14:lim="400000"/>
          </w14:textOutline>
        </w:rPr>
        <w:t>обращений о включении в реестр недобросовестных участников аукциона.</w:t>
      </w:r>
    </w:p>
    <w:p w:rsidR="0013339A" w:rsidRDefault="005F37DB">
      <w:pPr>
        <w:pStyle w:val="a5"/>
        <w:jc w:val="both"/>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t xml:space="preserve">Определен порядок такого </w:t>
      </w:r>
      <w:r w:rsidR="00C65143">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дистанционного</w:t>
      </w: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участия</w:t>
      </w:r>
      <w:r>
        <w:rPr>
          <w:rStyle w:val="a6"/>
          <w:rFonts w:ascii="Times New Roman" w:hAnsi="Times New Roman"/>
          <w:sz w:val="24"/>
          <w:szCs w:val="24"/>
          <w:u w:color="000000"/>
          <w14:textOutline w14:w="12700" w14:cap="flat" w14:cmpd="sng" w14:algn="ctr">
            <w14:noFill/>
            <w14:prstDash w14:val="solid"/>
            <w14:miter w14:lim="400000"/>
          </w14:textOutline>
        </w:rPr>
        <w:t>.</w:t>
      </w:r>
      <w:bookmarkStart w:id="0" w:name="_GoBack"/>
      <w:bookmarkEnd w:id="0"/>
    </w:p>
    <w:p w:rsidR="0013339A" w:rsidRDefault="0013339A">
      <w:pPr>
        <w:pStyle w:val="a5"/>
        <w:jc w:val="both"/>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13339A" w:rsidRDefault="005F37DB">
      <w:pPr>
        <w:pStyle w:val="a5"/>
        <w:jc w:val="both"/>
        <w:rPr>
          <w:rFonts w:hint="eastAsia"/>
        </w:rPr>
      </w:pPr>
      <w:r>
        <w:rPr>
          <w:rStyle w:val="a6"/>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p>
    <w:sectPr w:rsidR="0013339A">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12" w:rsidRDefault="00DE3312">
      <w:r>
        <w:separator/>
      </w:r>
    </w:p>
  </w:endnote>
  <w:endnote w:type="continuationSeparator" w:id="0">
    <w:p w:rsidR="00DE3312" w:rsidRDefault="00DE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9A" w:rsidRDefault="001333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12" w:rsidRDefault="00DE3312">
      <w:r>
        <w:separator/>
      </w:r>
    </w:p>
  </w:footnote>
  <w:footnote w:type="continuationSeparator" w:id="0">
    <w:p w:rsidR="00DE3312" w:rsidRDefault="00DE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9A" w:rsidRDefault="001333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32F82"/>
    <w:multiLevelType w:val="hybridMultilevel"/>
    <w:tmpl w:val="499EB304"/>
    <w:numStyleLink w:val="a"/>
  </w:abstractNum>
  <w:abstractNum w:abstractNumId="1">
    <w:nsid w:val="742C7D81"/>
    <w:multiLevelType w:val="hybridMultilevel"/>
    <w:tmpl w:val="499EB304"/>
    <w:styleLink w:val="a"/>
    <w:lvl w:ilvl="0" w:tplc="28F0C5E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B7EA094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224873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9D6BC0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BDA8E1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EBA2E5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6CEA7E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268BC6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12C409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tplc="335A7D54">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90242A50">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9870ADC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63369E8A">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94588466">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FA66364">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4A262612">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08D088C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443C106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0"/>
    <w:lvlOverride w:ilvl="0">
      <w:lvl w:ilvl="0" w:tplc="335A7D54">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90242A50">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9870ADC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63369E8A">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94588466">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FA66364">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4A262612">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08D088C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443C106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5">
    <w:abstractNumId w:val="0"/>
    <w:lvlOverride w:ilvl="0">
      <w:lvl w:ilvl="0" w:tplc="335A7D5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90242A50">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9870ADC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63369E8A">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94588466">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FA66364">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4A262612">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08D088C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443C106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9A"/>
    <w:rsid w:val="0013339A"/>
    <w:rsid w:val="002E32E7"/>
    <w:rsid w:val="005F37DB"/>
    <w:rsid w:val="00993C44"/>
    <w:rsid w:val="00C65143"/>
    <w:rsid w:val="00DE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48770-F247-4324-9687-E7F5C1DB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a">
    <w:name w:val="Тире"/>
    <w:pPr>
      <w:numPr>
        <w:numId w:val="1"/>
      </w:numPr>
    </w:pPr>
  </w:style>
  <w:style w:type="character" w:customStyle="1" w:styleId="a6">
    <w:name w:val="Нет"/>
  </w:style>
  <w:style w:type="character" w:customStyle="1" w:styleId="Hyperlink0">
    <w:name w:val="Hyperlink.0"/>
    <w:basedOn w:val="a6"/>
    <w:rPr>
      <w:u w:color="FF9300"/>
      <w:lang w:val="ru-RU"/>
    </w:rPr>
  </w:style>
  <w:style w:type="character" w:customStyle="1" w:styleId="Hyperlink1">
    <w:name w:val="Hyperlink.1"/>
    <w:basedOn w:val="a6"/>
    <w:rPr>
      <w:outline w:val="0"/>
      <w:color w:val="3272C0"/>
      <w:u w:color="3272C0"/>
      <w:lang w:val="ru-RU"/>
    </w:rPr>
  </w:style>
  <w:style w:type="character" w:customStyle="1" w:styleId="Hyperlink2">
    <w:name w:val="Hyperlink.2"/>
    <w:basedOn w:val="a6"/>
    <w:rPr>
      <w:outline w:val="0"/>
      <w:color w:val="3272C0"/>
      <w:u w:color="3272C0"/>
      <w:shd w:val="clear" w:color="auto" w:fill="FFFFFF"/>
      <w:lang w:val="ru-RU"/>
    </w:rPr>
  </w:style>
  <w:style w:type="paragraph" w:styleId="a7">
    <w:name w:val="Body Text"/>
    <w:link w:val="a8"/>
    <w:rsid w:val="00993C44"/>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8">
    <w:name w:val="Основной текст Знак"/>
    <w:basedOn w:val="a1"/>
    <w:link w:val="a7"/>
    <w:rsid w:val="00993C44"/>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dravr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23/document/12164247/entry/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23/document/12125268/entry/1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23/document/12115118/entry/3" TargetMode="External"/><Relationship Id="rId4" Type="http://schemas.openxmlformats.org/officeDocument/2006/relationships/webSettings" Target="webSettings.xml"/><Relationship Id="rId9" Type="http://schemas.openxmlformats.org/officeDocument/2006/relationships/hyperlink" Target="mailto:anvo@nedravrn.ru"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2020-04-08T06:22:00Z</dcterms:created>
  <dcterms:modified xsi:type="dcterms:W3CDTF">2020-04-08T07:02:00Z</dcterms:modified>
</cp:coreProperties>
</file>